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0206" w:firstLine="142"/>
        <w:jc w:val="center"/>
        <w:rPr>
          <w:rFonts w:eastAsia="Calibri"/>
          <w:color w:val="000000"/>
          <w:lang w:eastAsia="en-US"/>
        </w:rPr>
      </w:pPr>
      <w:r/>
      <w:bookmarkStart w:id="0" w:name="_Toc116659178"/>
      <w:r>
        <w:rPr>
          <w:rFonts w:eastAsia="Calibri"/>
          <w:color w:val="000000" w:themeColor="text1"/>
          <w:lang w:eastAsia="en-US"/>
        </w:rPr>
        <w:t xml:space="preserve">Приложение</w:t>
      </w:r>
      <w:r/>
    </w:p>
    <w:p>
      <w:pPr>
        <w:pStyle w:val="655"/>
        <w:ind w:left="10206" w:firstLine="142"/>
        <w:jc w:val="center"/>
        <w:tabs>
          <w:tab w:val="left" w:pos="10632" w:leader="none"/>
        </w:tabs>
        <w:rPr>
          <w:rFonts w:cs="Times New Roman"/>
          <w:color w:val="000000"/>
          <w:sz w:val="24"/>
          <w:szCs w:val="24"/>
          <w:lang w:val="ru-RU"/>
        </w:rPr>
      </w:pPr>
      <w:r>
        <w:rPr>
          <w:rFonts w:cs="Times New Roman"/>
          <w:color w:val="000000" w:themeColor="text1"/>
          <w:sz w:val="24"/>
          <w:szCs w:val="24"/>
          <w:lang w:val="ru-RU"/>
        </w:rPr>
        <w:t xml:space="preserve">к Концепции развития дошкольного, среднего, технического и профессионального образования Республики Казахстан на 2023 – 2029 годы</w:t>
      </w:r>
      <w:r/>
    </w:p>
    <w:p>
      <w:pPr>
        <w:pStyle w:val="655"/>
        <w:ind w:firstLine="709"/>
        <w:jc w:val="center"/>
        <w:tabs>
          <w:tab w:val="left" w:pos="10632" w:leader="none"/>
        </w:tabs>
        <w:rPr>
          <w:b/>
          <w:color w:val="000000"/>
          <w:lang w:val="ru-RU"/>
        </w:rPr>
      </w:pPr>
      <w:r>
        <w:rPr>
          <w:b/>
          <w:color w:val="000000"/>
          <w:lang w:val="ru-RU"/>
        </w:rPr>
      </w:r>
      <w:r/>
    </w:p>
    <w:p>
      <w:pPr>
        <w:pStyle w:val="655"/>
        <w:ind w:firstLine="709"/>
        <w:jc w:val="center"/>
        <w:tabs>
          <w:tab w:val="left" w:pos="10632" w:leader="none"/>
        </w:tabs>
        <w:rPr>
          <w:b/>
          <w:color w:val="000000"/>
          <w:lang w:val="ru-RU"/>
        </w:rPr>
      </w:pPr>
      <w:r>
        <w:rPr>
          <w:b/>
          <w:color w:val="000000"/>
          <w:lang w:val="ru-RU"/>
        </w:rPr>
      </w:r>
      <w:r/>
    </w:p>
    <w:p>
      <w:pPr>
        <w:pStyle w:val="655"/>
        <w:ind w:firstLine="709"/>
        <w:jc w:val="center"/>
        <w:tabs>
          <w:tab w:val="left" w:pos="10632" w:leader="none"/>
        </w:tabs>
        <w:rPr>
          <w:rFonts w:cs="Times New Roman"/>
          <w:b/>
          <w:color w:val="000000"/>
          <w:sz w:val="24"/>
          <w:szCs w:val="24"/>
          <w:lang w:val="ru-RU"/>
        </w:rPr>
      </w:pPr>
      <w:r>
        <w:rPr>
          <w:b/>
          <w:color w:val="000000" w:themeColor="text1"/>
          <w:lang w:val="ru-RU"/>
        </w:rPr>
        <w:t xml:space="preserve">План действий</w:t>
      </w:r>
      <w:bookmarkStart w:id="1" w:name="_Toc116659179"/>
      <w:r/>
      <w:bookmarkEnd w:id="0"/>
      <w:r>
        <w:rPr>
          <w:b/>
          <w:color w:val="000000" w:themeColor="text1"/>
          <w:lang w:val="kk-KZ"/>
        </w:rPr>
        <w:t xml:space="preserve"> </w:t>
      </w:r>
      <w:r>
        <w:rPr>
          <w:b/>
          <w:color w:val="000000" w:themeColor="text1"/>
          <w:lang w:val="kk-KZ"/>
        </w:rPr>
        <w:br/>
      </w:r>
      <w:r>
        <w:rPr>
          <w:b/>
          <w:color w:val="000000" w:themeColor="text1"/>
          <w:lang w:val="ru-RU"/>
        </w:rPr>
        <w:t xml:space="preserve">по реализации </w:t>
      </w:r>
      <w:r>
        <w:rPr>
          <w:b/>
          <w:color w:val="000000" w:themeColor="text1"/>
          <w:lang w:val="kk-KZ"/>
        </w:rPr>
        <w:t xml:space="preserve">К</w:t>
      </w:r>
      <w:r>
        <w:rPr>
          <w:b/>
          <w:color w:val="000000" w:themeColor="text1"/>
          <w:lang w:val="ru-RU"/>
        </w:rPr>
        <w:t xml:space="preserve">онцепции развития </w:t>
      </w:r>
      <w:r>
        <w:rPr>
          <w:b/>
          <w:color w:val="000000" w:themeColor="text1"/>
          <w:lang w:val="ru-RU"/>
        </w:rPr>
        <w:t xml:space="preserve">дошкольного, среднего, технического и профессионального </w:t>
      </w:r>
      <w:r>
        <w:rPr>
          <w:b/>
          <w:color w:val="000000" w:themeColor="text1"/>
          <w:lang w:val="ru-RU"/>
        </w:rPr>
        <w:t xml:space="preserve">образования Республики Казахстан на 202</w:t>
      </w:r>
      <w:r>
        <w:rPr>
          <w:b/>
          <w:color w:val="000000" w:themeColor="text1"/>
          <w:lang w:val="ru-RU"/>
        </w:rPr>
        <w:t xml:space="preserve">3</w:t>
      </w:r>
      <w:r>
        <w:rPr>
          <w:b/>
          <w:color w:val="000000" w:themeColor="text1"/>
          <w:lang w:val="kk-KZ"/>
        </w:rPr>
        <w:t xml:space="preserve"> </w:t>
      </w:r>
      <w:r>
        <w:rPr>
          <w:b/>
          <w:color w:val="000000" w:themeColor="text1"/>
          <w:lang w:val="ru-RU"/>
        </w:rPr>
        <w:t xml:space="preserve">–</w:t>
      </w:r>
      <w:r>
        <w:rPr>
          <w:b/>
          <w:color w:val="000000" w:themeColor="text1"/>
          <w:lang w:val="kk-KZ"/>
        </w:rPr>
        <w:t xml:space="preserve"> </w:t>
      </w:r>
      <w:r>
        <w:rPr>
          <w:b/>
          <w:color w:val="000000" w:themeColor="text1"/>
          <w:lang w:val="ru-RU"/>
        </w:rPr>
        <w:t xml:space="preserve">20</w:t>
      </w:r>
      <w:r>
        <w:rPr>
          <w:b/>
          <w:color w:val="000000" w:themeColor="text1"/>
          <w:lang w:val="ru-RU"/>
        </w:rPr>
        <w:t xml:space="preserve">29</w:t>
      </w:r>
      <w:r>
        <w:rPr>
          <w:b/>
          <w:color w:val="000000" w:themeColor="text1"/>
          <w:lang w:val="ru-RU"/>
        </w:rPr>
        <w:t xml:space="preserve"> годы</w:t>
      </w:r>
      <w:bookmarkEnd w:id="1"/>
      <w:r/>
      <w:r/>
    </w:p>
    <w:p>
      <w:pPr>
        <w:jc w:val="center"/>
        <w:rPr>
          <w:b/>
          <w:color w:val="000000"/>
        </w:rPr>
      </w:pPr>
      <w:r>
        <w:rPr>
          <w:b/>
          <w:color w:val="000000"/>
        </w:rPr>
      </w:r>
      <w:r/>
    </w:p>
    <w:tbl>
      <w:tblPr>
        <w:tblStyle w:val="645"/>
        <w:tblW w:w="14454" w:type="dxa"/>
        <w:tblLayout w:type="fixed"/>
        <w:tblLook w:val="04A0" w:firstRow="1" w:lastRow="0" w:firstColumn="1" w:lastColumn="0" w:noHBand="0" w:noVBand="1"/>
      </w:tblPr>
      <w:tblGrid>
        <w:gridCol w:w="1129"/>
        <w:gridCol w:w="6521"/>
        <w:gridCol w:w="1984"/>
        <w:gridCol w:w="2552"/>
        <w:gridCol w:w="2268"/>
      </w:tblGrid>
      <w:tr>
        <w:trPr>
          <w:trHeight w:val="322"/>
          <w:tblHeader/>
        </w:trPr>
        <w:tc>
          <w:tcPr>
            <w:tcW w:w="1129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№ п/п</w:t>
            </w:r>
            <w:r/>
          </w:p>
        </w:tc>
        <w:tc>
          <w:tcPr>
            <w:tcW w:w="6521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Наименование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 xml:space="preserve">реформ /основных мероприятий</w:t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Форма завершения</w:t>
            </w:r>
            <w:r/>
          </w:p>
        </w:tc>
        <w:tc>
          <w:tcPr>
            <w:tcW w:w="2552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Срок завершения</w:t>
            </w:r>
            <w:r/>
          </w:p>
        </w:tc>
        <w:tc>
          <w:tcPr>
            <w:tcW w:w="2268" w:type="dxa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Ответственные </w:t>
            </w:r>
            <w:r>
              <w:rPr>
                <w:b/>
                <w:color w:val="000000" w:themeColor="text1"/>
                <w:lang w:val="kk-KZ"/>
              </w:rPr>
              <w:t xml:space="preserve">исполнители</w:t>
            </w:r>
            <w:r/>
          </w:p>
        </w:tc>
      </w:tr>
      <w:tr>
        <w:trPr>
          <w:trHeight w:val="322"/>
          <w:tblHeader/>
        </w:trPr>
        <w:tc>
          <w:tcPr>
            <w:tcW w:w="1129" w:type="dxa"/>
            <w:vMerge w:val="continue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521" w:type="dxa"/>
            <w:vMerge w:val="continue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1984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2552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2268" w:type="dxa"/>
            <w:vMerge w:val="continue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</w:tr>
    </w:tbl>
    <w:p>
      <w:pPr>
        <w:rPr>
          <w:color w:val="000000"/>
          <w:sz w:val="6"/>
        </w:rPr>
      </w:pPr>
      <w:r>
        <w:rPr>
          <w:color w:val="000000"/>
          <w:sz w:val="6"/>
        </w:rPr>
      </w:r>
      <w:r/>
    </w:p>
    <w:tbl>
      <w:tblPr>
        <w:tblStyle w:val="645"/>
        <w:tblW w:w="1449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3"/>
        <w:gridCol w:w="6662"/>
        <w:gridCol w:w="1984"/>
        <w:gridCol w:w="2552"/>
        <w:gridCol w:w="2269"/>
        <w:gridCol w:w="31"/>
      </w:tblGrid>
      <w:tr>
        <w:trPr>
          <w:gridAfter w:val="1"/>
          <w:tblHeader/>
        </w:trPr>
        <w:tc>
          <w:tcPr>
            <w:tcW w:w="993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1</w:t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2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3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4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5</w:t>
            </w:r>
            <w:r/>
          </w:p>
        </w:tc>
      </w:tr>
      <w:tr>
        <w:trPr/>
        <w:tc>
          <w:tcPr>
            <w:gridSpan w:val="6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Глава 1. </w:t>
            </w:r>
            <w:r>
              <w:rPr>
                <w:b/>
                <w:color w:val="000000" w:themeColor="text1"/>
              </w:rPr>
              <w:t xml:space="preserve">Создание равных стартовых возможностей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Целевой индикатор 1</w:t>
            </w:r>
            <w:r/>
          </w:p>
          <w:p>
            <w:pPr>
              <w:pStyle w:val="655"/>
              <w:jc w:val="both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Охват детей качественным дошкольным воспитанием и</w:t>
            </w:r>
            <w:r>
              <w:rPr>
                <w:color w:val="000000" w:themeColor="text1"/>
                <w:lang w:val="ru-RU"/>
              </w:rPr>
              <w:t xml:space="preserve"> обучением от 2 до 6 лет (2023 год</w:t>
            </w:r>
            <w:r>
              <w:rPr>
                <w:color w:val="000000" w:themeColor="text1"/>
                <w:lang w:val="ru-RU"/>
              </w:rPr>
              <w:t xml:space="preserve"> – 90,2 %, 2024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92,5 %, 2025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95 %, 2026 </w:t>
            </w:r>
            <w:r>
              <w:rPr>
                <w:color w:val="000000" w:themeColor="text1"/>
                <w:lang w:val="ru-RU"/>
              </w:rPr>
              <w:t xml:space="preserve">год – 97,5 %, 2027 год</w:t>
            </w:r>
            <w:r>
              <w:rPr>
                <w:color w:val="000000" w:themeColor="text1"/>
                <w:lang w:val="ru-RU"/>
              </w:rPr>
              <w:t xml:space="preserve"> – 99 %, 2028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100 %, 2029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100 %)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left="34" w:hanging="1"/>
              <w:jc w:val="center"/>
              <w:tabs>
                <w:tab w:val="left" w:pos="261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/>
          </w:p>
          <w:p>
            <w:pPr>
              <w:ind w:firstLine="34"/>
              <w:jc w:val="center"/>
              <w:tabs>
                <w:tab w:val="left" w:pos="261" w:leader="none"/>
              </w:tabs>
            </w:pPr>
            <w:r/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Предоставление государственных услуг постановки на очередь и выдачи направлений в дошкольные организации на единой базе учета очередности интеграционной платформы НОБД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приказ МП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ind w:right="24"/>
              <w:jc w:val="center"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июль, декабрь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2023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2024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ind w:right="24"/>
              <w:jc w:val="center"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МП, МЦРИАП, </w:t>
            </w:r>
            <w:bookmarkStart w:id="2" w:name="_GoBack"/>
            <w:r/>
            <w:bookmarkEnd w:id="2"/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left="0" w:firstLine="34"/>
              <w:jc w:val="center"/>
              <w:tabs>
                <w:tab w:val="left" w:pos="261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Расширение сети дошкольных организаций за счет размещения государственного образовательного заказа в частных дошкольных организациях, </w:t>
            </w:r>
            <w:r>
              <w:rPr>
                <w:color w:val="000000" w:themeColor="text1"/>
              </w:rPr>
              <w:t xml:space="preserve">расширения действующей сети государственных и частных ДО, в том числе путем использования дополнительных площадей на первых этажах жилых домов и других помещений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ind w:right="24"/>
              <w:jc w:val="center"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декабрь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br/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  <w:lang w:val="ru-RU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9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ind w:right="24"/>
              <w:jc w:val="center"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left="0" w:firstLine="34"/>
              <w:jc w:val="center"/>
              <w:tabs>
                <w:tab w:val="left" w:pos="261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Создание безопасной образовательной среды в дошкольных организациях в соответствии с санитарно-эпидемиологическими требованиями, требованиями пожарной и антитеррористической безопасности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t xml:space="preserve">в</w:t>
            </w:r>
            <w:r>
              <w:rPr>
                <w:lang w:val="kk-KZ"/>
              </w:rPr>
              <w:t xml:space="preserve">не</w:t>
            </w:r>
            <w:r>
              <w:rPr>
                <w:lang w:val="kk-KZ"/>
              </w:rPr>
              <w:t xml:space="preserve">сение дополнений в приказ МНЭ</w:t>
            </w:r>
            <w:r>
              <w:rPr>
                <w:lang w:val="kk-KZ"/>
              </w:rPr>
              <w:t xml:space="preserve"> от 6 января 2015 года № 4 «Об утверждении форм уведомлений и Правил приема уведомлений государственными органами, а также об определении государственных органов, ос</w:t>
            </w:r>
            <w:r>
              <w:rPr>
                <w:lang w:val="kk-KZ"/>
              </w:rPr>
              <w:t xml:space="preserve">уществляющих прием уведомлений»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ноябрь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t xml:space="preserve">МП</w:t>
            </w:r>
            <w:r>
              <w:rPr>
                <w:lang w:val="kk-KZ"/>
              </w:rPr>
              <w:t xml:space="preserve">,</w:t>
            </w:r>
            <w:r/>
          </w:p>
          <w:p>
            <w:pPr>
              <w:ind w:firstLine="0"/>
              <w:jc w:val="center"/>
            </w:pPr>
            <w:r>
              <w:t xml:space="preserve">МНЭ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left="0" w:firstLine="34"/>
              <w:jc w:val="center"/>
              <w:tabs>
                <w:tab w:val="left" w:pos="261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Расширение сети консультационных пунктов для родителей детей, не охваченных дошкольным воспитанием и обучением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ind w:right="24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/>
          </w:p>
          <w:p>
            <w:pPr>
              <w:pStyle w:val="655"/>
              <w:jc w:val="center"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9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ind w:right="24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Разработка методических рекомендаций по проведению мониторинга (стартовый, промежуточный и итоговый) по усвоению детьми содержания </w:t>
            </w:r>
            <w:r>
              <w:rPr>
                <w:color w:val="000000" w:themeColor="text1"/>
                <w:lang w:val="kk-KZ"/>
              </w:rPr>
              <w:t xml:space="preserve">т</w:t>
            </w:r>
            <w:r>
              <w:rPr>
                <w:color w:val="000000" w:themeColor="text1"/>
              </w:rPr>
              <w:t xml:space="preserve">иповой учебной программы дошкольного воспитания и обучения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методические рекомендации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апрель</w:t>
            </w:r>
            <w:r>
              <w:rPr>
                <w:color w:val="000000" w:themeColor="text1"/>
              </w:rPr>
              <w:t xml:space="preserve">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</w:t>
            </w:r>
            <w:r>
              <w:rPr>
                <w:color w:val="000000" w:themeColor="text1"/>
                <w:lang w:val="kk-KZ"/>
              </w:rPr>
              <w:t xml:space="preserve">,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РГУ «</w:t>
            </w:r>
            <w:r>
              <w:rPr>
                <w:color w:val="000000" w:themeColor="text1"/>
                <w:lang w:val="kk-KZ"/>
              </w:rPr>
              <w:t xml:space="preserve">Институт раннего развития детей»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Проведение мониторинга (стартовый, промежуточный и итоговый) по определению уровня готовности детей предшкольной группы/класса для обучения в школе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 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>
              <w:rPr>
                <w:color w:val="000000" w:themeColor="text1"/>
                <w:lang w:val="kk-KZ"/>
              </w:rPr>
              <w:t xml:space="preserve">,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РГУ «</w:t>
            </w:r>
            <w:r>
              <w:rPr>
                <w:color w:val="000000" w:themeColor="text1"/>
                <w:lang w:val="kk-KZ"/>
              </w:rPr>
              <w:t xml:space="preserve">Институт раннего развития детей» (по согласованию)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Целевой индикатор</w:t>
            </w:r>
            <w:r>
              <w:rPr>
                <w:b/>
                <w:color w:val="000000" w:themeColor="text1"/>
              </w:rPr>
              <w:t xml:space="preserve"> 2</w:t>
            </w:r>
            <w:r/>
          </w:p>
          <w:p>
            <w:pPr>
              <w:pStyle w:val="655"/>
              <w:jc w:val="both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Доля дошкольных организаций, соответствующих критериям оценки качества воспитания и обучения независимо от форм собственности (2023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20</w:t>
            </w: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  <w:lang w:val="ru-RU"/>
              </w:rPr>
              <w:t xml:space="preserve">%, 2024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50</w:t>
            </w: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  <w:lang w:val="ru-RU"/>
              </w:rPr>
              <w:t xml:space="preserve">%, 2025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75</w:t>
            </w: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  <w:lang w:val="ru-RU"/>
              </w:rPr>
              <w:t xml:space="preserve">%</w:t>
            </w:r>
            <w:r>
              <w:rPr>
                <w:color w:val="000000" w:themeColor="text1"/>
                <w:lang w:val="kk-KZ"/>
              </w:rPr>
              <w:t xml:space="preserve">, </w:t>
            </w:r>
            <w:r>
              <w:rPr>
                <w:color w:val="000000" w:themeColor="text1"/>
                <w:lang w:val="ru-RU"/>
              </w:rPr>
              <w:t xml:space="preserve">202</w:t>
            </w:r>
            <w:r>
              <w:rPr>
                <w:color w:val="000000" w:themeColor="text1"/>
                <w:lang w:val="kk-KZ"/>
              </w:rPr>
              <w:t xml:space="preserve">6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  <w:lang w:val="ru-RU"/>
              </w:rPr>
              <w:t xml:space="preserve">– 100</w:t>
            </w: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  <w:lang w:val="ru-RU"/>
              </w:rPr>
              <w:t xml:space="preserve">%, 202</w:t>
            </w:r>
            <w:r>
              <w:rPr>
                <w:color w:val="000000" w:themeColor="text1"/>
                <w:lang w:val="kk-KZ"/>
              </w:rPr>
              <w:t xml:space="preserve">7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100</w:t>
            </w: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  <w:lang w:val="ru-RU"/>
              </w:rPr>
              <w:t xml:space="preserve">%, 202</w:t>
            </w:r>
            <w:r>
              <w:rPr>
                <w:color w:val="000000" w:themeColor="text1"/>
                <w:lang w:val="kk-KZ"/>
              </w:rPr>
              <w:t xml:space="preserve">8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100</w:t>
            </w: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  <w:lang w:val="ru-RU"/>
              </w:rPr>
              <w:t xml:space="preserve">%, 2029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100</w:t>
            </w: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  <w:lang w:val="ru-RU"/>
              </w:rPr>
              <w:t xml:space="preserve">%) 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Проведение курсов повышения квалификации педагогов ДО и методическое сопровождение внедрения критериев оценки качества дошкольного воспитания и обучения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</w:t>
            </w:r>
            <w:r>
              <w:rPr>
                <w:color w:val="000000" w:themeColor="text1"/>
                <w:lang w:val="kk-KZ"/>
              </w:rPr>
              <w:t xml:space="preserve">9</w:t>
            </w:r>
            <w:r>
              <w:rPr>
                <w:color w:val="000000" w:themeColor="text1"/>
                <w:lang w:val="kk-KZ"/>
              </w:rPr>
              <w:t xml:space="preserve">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МИО</w:t>
            </w:r>
            <w:r>
              <w:rPr>
                <w:color w:val="000000" w:themeColor="text1"/>
                <w:lang w:val="kk-KZ"/>
              </w:rPr>
              <w:t xml:space="preserve">,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РГУ «</w:t>
            </w:r>
            <w:r>
              <w:rPr>
                <w:color w:val="000000" w:themeColor="text1"/>
                <w:lang w:val="kk-KZ"/>
              </w:rPr>
              <w:t xml:space="preserve">Институт раннего развития детей»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  <w:lang w:val="kk-KZ" w:eastAsia="en-US"/>
              </w:rPr>
              <w:t xml:space="preserve">В</w:t>
            </w:r>
            <w:r>
              <w:rPr>
                <w:rFonts w:eastAsia="Times New Roman"/>
                <w:color w:val="000000" w:themeColor="text1"/>
                <w:sz w:val="22"/>
                <w:szCs w:val="22"/>
                <w:lang w:eastAsia="en-US"/>
              </w:rPr>
              <w:t xml:space="preserve">недрение системы независимой национальной оценки качества дошкольного образования</w:t>
            </w:r>
            <w:r>
              <w:rPr>
                <w:rFonts w:eastAsia="Times New Roman"/>
                <w:color w:val="000000" w:themeColor="text1"/>
                <w:sz w:val="22"/>
                <w:szCs w:val="22"/>
                <w:lang w:val="kk-KZ" w:eastAsia="en-US"/>
              </w:rPr>
              <w:t xml:space="preserve">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инструмент оценки качества ДО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2026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</w:t>
            </w:r>
            <w:r>
              <w:rPr>
                <w:color w:val="000000" w:themeColor="text1"/>
                <w:lang w:val="kk-KZ"/>
              </w:rPr>
              <w:t xml:space="preserve">,</w:t>
            </w:r>
            <w:r>
              <w:rPr>
                <w:color w:val="000000" w:themeColor="text1"/>
                <w:lang w:val="kk-KZ"/>
              </w:rPr>
              <w:t xml:space="preserve"> 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РГУ «</w:t>
            </w:r>
            <w:r>
              <w:rPr>
                <w:color w:val="000000" w:themeColor="text1"/>
                <w:lang w:val="kk-KZ"/>
              </w:rPr>
              <w:t xml:space="preserve">Институт раннего развития детей»</w:t>
            </w:r>
            <w:r>
              <w:rPr>
                <w:color w:val="000000" w:themeColor="text1"/>
                <w:lang w:val="kk-KZ"/>
              </w:rPr>
              <w:t xml:space="preserve"> (по согласованию)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  <w:lang w:val="kk-KZ"/>
              </w:rPr>
              <w:t xml:space="preserve">3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Д</w:t>
            </w:r>
            <w:r>
              <w:rPr>
                <w:color w:val="000000" w:themeColor="text1"/>
              </w:rPr>
              <w:t xml:space="preserve">оля дошкольных организаций, обеспеченных базовыми источниками питьевой воды, раздельными минимально оборудованными туалетами и базовыми средствами для мытья рук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83,5 %,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94 %,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97 %,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100 %, 202</w:t>
            </w:r>
            <w:r>
              <w:rPr>
                <w:color w:val="000000" w:themeColor="text1"/>
                <w:lang w:val="kk-KZ"/>
              </w:rPr>
              <w:t xml:space="preserve">7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202</w:t>
            </w:r>
            <w:r>
              <w:rPr>
                <w:color w:val="000000" w:themeColor="text1"/>
                <w:lang w:val="kk-KZ"/>
              </w:rPr>
              <w:t xml:space="preserve">8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Обеспечение дошкольных организаций безопасной и качественной питьевой водой в соответствии с установленными требованиями санитарных правил и гигиенических нормативов. </w:t>
            </w:r>
            <w:r/>
          </w:p>
          <w:p>
            <w:pPr>
              <w:ind w:firstLine="0"/>
            </w:pPr>
            <w:r>
              <w:t xml:space="preserve">На объектах, работающих на привозной воде, предусмотреть отдельное помещение с установкой емкостей для хранения запаса питьевой воды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декабрь </w:t>
            </w:r>
            <w:r>
              <w:br/>
            </w:r>
            <w:r>
              <w:rPr>
                <w:lang w:val="kk-KZ"/>
              </w:rPr>
              <w:t xml:space="preserve">2023 </w:t>
            </w:r>
            <w:r>
              <w:t xml:space="preserve">–</w:t>
            </w:r>
            <w:r>
              <w:rPr>
                <w:lang w:val="kk-KZ"/>
              </w:rPr>
              <w:t xml:space="preserve"> 202</w:t>
            </w:r>
            <w:r>
              <w:rPr>
                <w:lang w:val="kk-KZ"/>
              </w:rPr>
              <w:t xml:space="preserve">9</w:t>
            </w:r>
            <w:r>
              <w:rPr>
                <w:lang w:val="kk-KZ"/>
              </w:rPr>
              <w:t xml:space="preserve">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Обеспечение в проектируемых, строящихся и реконструируемых ДО в неканализованной и частично канализованной местности расположения санитарных узлов в здании ДО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декабрь </w:t>
            </w:r>
            <w:r>
              <w:br/>
            </w:r>
            <w:r>
              <w:rPr>
                <w:lang w:val="kk-KZ"/>
              </w:rPr>
              <w:t xml:space="preserve">2023 </w:t>
            </w:r>
            <w:r>
              <w:t xml:space="preserve">–</w:t>
            </w:r>
            <w:r>
              <w:rPr>
                <w:lang w:val="kk-KZ"/>
              </w:rPr>
              <w:t xml:space="preserve"> 202</w:t>
            </w:r>
            <w:r>
              <w:rPr>
                <w:lang w:val="kk-KZ"/>
              </w:rPr>
              <w:t xml:space="preserve">9</w:t>
            </w:r>
            <w:r>
              <w:rPr>
                <w:lang w:val="kk-KZ"/>
              </w:rPr>
              <w:t xml:space="preserve">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МИО</w:t>
            </w:r>
            <w:r/>
          </w:p>
        </w:tc>
      </w:tr>
      <w:tr>
        <w:trPr/>
        <w:tc>
          <w:tcPr>
            <w:gridSpan w:val="6"/>
            <w:shd w:val="clear" w:color="auto" w:fill="auto"/>
            <w:tcW w:w="14491" w:type="dxa"/>
            <w:textDirection w:val="lrTb"/>
            <w:noWrap w:val="false"/>
          </w:tcPr>
          <w:p>
            <w:pPr>
              <w:ind w:left="20" w:firstLine="0"/>
              <w:spacing w:after="20"/>
              <w:rPr>
                <w:color w:val="000000"/>
              </w:rPr>
            </w:pPr>
            <w:r>
              <w:rPr>
                <w:b/>
                <w:color w:val="000000" w:themeColor="text1"/>
              </w:rPr>
              <w:t xml:space="preserve">Глава 2. Формирование сознательного и всесторонне развитого гражданина</w:t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 xml:space="preserve">через систему среднего образования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</w:rPr>
              <w:t xml:space="preserve">4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</w:t>
            </w:r>
            <w:r>
              <w:rPr>
                <w:color w:val="000000" w:themeColor="text1"/>
              </w:rPr>
              <w:t xml:space="preserve">ценка качества школьного образования по резуль</w:t>
            </w:r>
            <w:r>
              <w:rPr>
                <w:color w:val="000000" w:themeColor="text1"/>
              </w:rPr>
              <w:t xml:space="preserve">татам теста PISA (по математике</w:t>
            </w:r>
            <w:r>
              <w:rPr>
                <w:color w:val="000000" w:themeColor="text1"/>
              </w:rPr>
              <w:t xml:space="preserve"> средний балл: PISA-2022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430 (уровень 2), PISA-2025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 480 (уровень 2)</w:t>
            </w:r>
            <w:r>
              <w:rPr>
                <w:color w:val="000000" w:themeColor="text1"/>
                <w:lang w:val="kk-KZ"/>
              </w:rPr>
              <w:t xml:space="preserve">, </w:t>
            </w:r>
            <w:r>
              <w:rPr>
                <w:color w:val="000000" w:themeColor="text1"/>
              </w:rPr>
              <w:t xml:space="preserve">PISA-202</w:t>
            </w:r>
            <w:r>
              <w:rPr>
                <w:color w:val="000000" w:themeColor="text1"/>
              </w:rPr>
              <w:t xml:space="preserve">9 –  482 (уровень 3); по чтению</w:t>
            </w:r>
            <w:r>
              <w:rPr>
                <w:color w:val="000000" w:themeColor="text1"/>
              </w:rPr>
              <w:t xml:space="preserve"> средний балл: PISA-2022 –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392 (уровень 1а), PISA-2025 – 450 (уровень 2),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PISA-2029 – 480</w:t>
            </w:r>
            <w:r>
              <w:rPr>
                <w:color w:val="000000" w:themeColor="text1"/>
              </w:rPr>
              <w:t xml:space="preserve"> (уровень 3); по естествознанию</w:t>
            </w:r>
            <w:r>
              <w:rPr>
                <w:color w:val="000000" w:themeColor="text1"/>
              </w:rPr>
              <w:t xml:space="preserve"> средний балл: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PISA-2022 – 402 (уровень 1а), PISA-2025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 490 (уровень 2), PISA-2029 – 492 (уровень 3)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</w:rPr>
              <w:t xml:space="preserve">5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Сокращение разрыва результатов казахстанских учащихся в международных исследованиях по результатам PISА: между регионами (PISA-2022</w:t>
            </w:r>
            <w:r>
              <w:rPr>
                <w:color w:val="000000" w:themeColor="text1"/>
                <w:lang w:val="kk-KZ"/>
              </w:rPr>
              <w:t xml:space="preserve">:</w:t>
            </w:r>
            <w:r>
              <w:rPr>
                <w:color w:val="000000" w:themeColor="text1"/>
              </w:rPr>
              <w:t xml:space="preserve"> математика – 62; чтение – 68; естествознание – </w:t>
            </w:r>
            <w:r>
              <w:rPr>
                <w:color w:val="000000" w:themeColor="text1"/>
                <w:lang w:val="kk-KZ"/>
              </w:rPr>
              <w:t xml:space="preserve">59</w:t>
            </w:r>
            <w:r>
              <w:rPr>
                <w:color w:val="000000" w:themeColor="text1"/>
              </w:rPr>
              <w:t xml:space="preserve">, PISA-2025</w:t>
            </w:r>
            <w:r>
              <w:rPr>
                <w:color w:val="000000" w:themeColor="text1"/>
                <w:lang w:val="kk-KZ"/>
              </w:rPr>
              <w:t xml:space="preserve">:</w:t>
            </w:r>
            <w:r>
              <w:rPr>
                <w:color w:val="000000" w:themeColor="text1"/>
              </w:rPr>
              <w:t xml:space="preserve"> математика – 60; чтение – 66</w:t>
            </w:r>
            <w:r>
              <w:rPr>
                <w:color w:val="000000" w:themeColor="text1"/>
              </w:rPr>
              <w:t xml:space="preserve">; естествознание – 57, PISA-202</w:t>
            </w:r>
            <w:r>
              <w:rPr>
                <w:color w:val="000000" w:themeColor="text1"/>
                <w:lang w:val="kk-KZ"/>
              </w:rPr>
              <w:t xml:space="preserve">9</w:t>
            </w:r>
            <w:r>
              <w:rPr>
                <w:color w:val="000000" w:themeColor="text1"/>
              </w:rPr>
              <w:t xml:space="preserve">:</w:t>
            </w:r>
            <w:r>
              <w:rPr>
                <w:color w:val="000000" w:themeColor="text1"/>
              </w:rPr>
              <w:t xml:space="preserve"> математика – 58; чтение – 64; естествознание – 55), город/село (PISA-2022</w:t>
            </w:r>
            <w:r>
              <w:rPr>
                <w:color w:val="000000" w:themeColor="text1"/>
                <w:lang w:val="kk-KZ"/>
              </w:rPr>
              <w:t xml:space="preserve">:</w:t>
            </w:r>
            <w:r>
              <w:rPr>
                <w:color w:val="000000" w:themeColor="text1"/>
              </w:rPr>
              <w:t xml:space="preserve"> математика – 18; чтение – 22; естествознание – 15, PISA-2025</w:t>
            </w:r>
            <w:r>
              <w:rPr>
                <w:color w:val="000000" w:themeColor="text1"/>
                <w:lang w:val="kk-KZ"/>
              </w:rPr>
              <w:t xml:space="preserve">:</w:t>
            </w:r>
            <w:r>
              <w:rPr>
                <w:color w:val="000000" w:themeColor="text1"/>
              </w:rPr>
              <w:t xml:space="preserve"> математика – 16; чтение – 20; естествознание – 13,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PISA-2029</w:t>
            </w:r>
            <w:r>
              <w:rPr>
                <w:color w:val="000000" w:themeColor="text1"/>
                <w:lang w:val="kk-KZ"/>
              </w:rPr>
              <w:t xml:space="preserve">: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математика – 14; чтение – 18; естествознание – 11)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</w:rPr>
              <w:t xml:space="preserve">6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Доля обучающихся, преодолевших пороговый уровень функциональной грамотности по результатам международного исследования PISA (PISA-2025</w:t>
            </w:r>
            <w:r>
              <w:rPr>
                <w:color w:val="000000" w:themeColor="text1"/>
                <w:lang w:val="kk-KZ"/>
              </w:rPr>
              <w:t xml:space="preserve">:</w:t>
            </w:r>
            <w:r>
              <w:rPr>
                <w:color w:val="000000" w:themeColor="text1"/>
              </w:rPr>
              <w:t xml:space="preserve"> математика – 54 %, чтение – 38 %, естествознание 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4</w:t>
            </w:r>
            <w:r>
              <w:rPr>
                <w:color w:val="000000" w:themeColor="text1"/>
                <w:lang w:val="kk-KZ"/>
              </w:rPr>
              <w:t xml:space="preserve">3</w:t>
            </w:r>
            <w:r>
              <w:rPr>
                <w:color w:val="000000" w:themeColor="text1"/>
              </w:rPr>
              <w:t xml:space="preserve"> %, PISA-2029</w:t>
            </w:r>
            <w:r>
              <w:rPr>
                <w:color w:val="000000" w:themeColor="text1"/>
                <w:lang w:val="kk-KZ"/>
              </w:rPr>
              <w:t xml:space="preserve">:</w:t>
            </w:r>
            <w:r>
              <w:rPr>
                <w:color w:val="000000" w:themeColor="text1"/>
              </w:rPr>
              <w:t xml:space="preserve"> математика – 5</w:t>
            </w:r>
            <w:r>
              <w:rPr>
                <w:color w:val="000000" w:themeColor="text1"/>
                <w:lang w:val="kk-KZ"/>
              </w:rPr>
              <w:t xml:space="preserve">7</w:t>
            </w:r>
            <w:r>
              <w:rPr>
                <w:color w:val="000000" w:themeColor="text1"/>
              </w:rPr>
              <w:t xml:space="preserve"> %, чтение 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4</w:t>
            </w:r>
            <w:r>
              <w:rPr>
                <w:color w:val="000000" w:themeColor="text1"/>
                <w:lang w:val="kk-KZ"/>
              </w:rPr>
              <w:t xml:space="preserve">0</w:t>
            </w:r>
            <w:r>
              <w:rPr>
                <w:color w:val="000000" w:themeColor="text1"/>
              </w:rPr>
              <w:t xml:space="preserve"> %, естествознание 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46 %)</w:t>
            </w:r>
            <w:r/>
          </w:p>
        </w:tc>
      </w:tr>
      <w:tr>
        <w:trPr>
          <w:gridAfter w:val="1"/>
          <w:trHeight w:val="1887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tabs>
                <w:tab w:val="left" w:pos="176" w:leader="none"/>
              </w:tabs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Внесение изменений и дополнений в </w:t>
            </w:r>
            <w:r>
              <w:rPr>
                <w:color w:val="000000" w:themeColor="text1"/>
              </w:rPr>
              <w:t xml:space="preserve">ГОСО, учебные планы и программы</w:t>
            </w:r>
            <w:r>
              <w:rPr>
                <w:color w:val="000000" w:themeColor="text1"/>
                <w:lang w:val="kk-KZ"/>
              </w:rPr>
              <w:t xml:space="preserve"> (</w:t>
            </w:r>
            <w:r>
              <w:rPr>
                <w:color w:val="000000" w:themeColor="text1"/>
                <w:lang w:val="kk-KZ"/>
              </w:rPr>
              <w:t xml:space="preserve">упор на академические знания, ориентация содержания на развитие навыков и компетенций, обучение на основе подходов STEM, усиление воспитательного компонента)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приказы МП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2024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en-US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2029 </w:t>
            </w:r>
            <w:r>
              <w:rPr>
                <w:color w:val="000000" w:themeColor="text1"/>
                <w:lang w:val="kk-KZ"/>
              </w:rPr>
              <w:t xml:space="preserve">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Принятие мер по повышению качества учебников (</w:t>
            </w:r>
            <w:r>
              <w:rPr>
                <w:iCs/>
                <w:color w:val="000000" w:themeColor="text1"/>
              </w:rPr>
              <w:t xml:space="preserve">внедрение альтернативных учебников в начальном образовании и др.</w:t>
            </w:r>
            <w:r>
              <w:rPr>
                <w:color w:val="000000" w:themeColor="text1"/>
              </w:rPr>
              <w:t xml:space="preserve">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комплекс мер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pStyle w:val="655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2026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МП, МНЭ, 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РГП на ПХВ «РНПЦ</w:t>
            </w:r>
            <w:r>
              <w:rPr>
                <w:color w:val="000000" w:themeColor="text1"/>
              </w:rPr>
              <w:t xml:space="preserve">ЭСО»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Поэтапная разработка, экспертиза и внедрение электронных учебников и УМК для организаций среднего образования, а также учебных изданий для специальных организаций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приказ МП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pStyle w:val="655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2026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МП, РГП на ПХВ «РНПЦЭСО»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contextualSpacing w:val="true"/>
              <w:ind w:firstLine="0"/>
              <w:widowControl w:val="off"/>
              <w:tabs>
                <w:tab w:val="left" w:pos="318" w:leader="none"/>
              </w:tabs>
              <w:rPr>
                <w:color w:val="000000"/>
                <w:sz w:val="22"/>
                <w:szCs w:val="22"/>
                <w:lang w:val="kk-KZ" w:eastAsia="en-US"/>
              </w:rPr>
            </w:pPr>
            <w:r>
              <w:rPr>
                <w:color w:val="000000" w:themeColor="text1"/>
              </w:rPr>
              <w:t xml:space="preserve">Усиление интенсивности и </w:t>
            </w:r>
            <w:r>
              <w:rPr>
                <w:color w:val="000000" w:themeColor="text1"/>
              </w:rPr>
              <w:t xml:space="preserve">повышение </w:t>
            </w:r>
            <w:r>
              <w:rPr>
                <w:color w:val="000000" w:themeColor="text1"/>
              </w:rPr>
              <w:t xml:space="preserve">качества </w:t>
            </w:r>
            <w:r>
              <w:rPr>
                <w:color w:val="000000" w:themeColor="text1"/>
              </w:rPr>
              <w:t xml:space="preserve">преподавания в старших классах предметов естественно-математического цикла и английского языка</w:t>
            </w:r>
            <w:r>
              <w:rPr>
                <w:color w:val="000000" w:themeColor="text1"/>
                <w:lang w:val="kk-KZ"/>
              </w:rPr>
              <w:t xml:space="preserve"> за счет увеличения часов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contextualSpacing w:val="true"/>
              <w:ind w:firstLine="0"/>
              <w:jc w:val="center"/>
              <w:widowControl w:val="off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приказ МП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contextualSpacing w:val="true"/>
              <w:ind w:firstLine="0"/>
              <w:jc w:val="center"/>
              <w:widowControl w:val="o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июнь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contextualSpacing w:val="true"/>
              <w:ind w:firstLine="0"/>
              <w:jc w:val="center"/>
              <w:widowControl w:val="off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МП, </w:t>
            </w: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Внедрение инновационных способов преподавания предметов, перевод необходимых учебных материалов в цифровой формат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перевод необходимых учебных материалов в цифровой формат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сентябрь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МП, МЦРИАП, 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Запуск программы аренды оргтехники для детей, не имеющих компьютеров, и предоставление возможности получения учениками из социально уязвимых семей компьютеров в безвозмездную аренду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информация в </w:t>
            </w:r>
            <w:r>
              <w:rPr>
                <w:color w:val="000000" w:themeColor="text1"/>
                <w:lang w:val="kk-KZ"/>
              </w:rPr>
              <w:t xml:space="preserve">М</w:t>
            </w:r>
            <w:r>
              <w:rPr>
                <w:color w:val="000000" w:themeColor="text1"/>
                <w:lang w:val="kk-KZ"/>
              </w:rPr>
              <w:t xml:space="preserve">П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август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МЦРИАП, МТСЗН, МФ, </w:t>
            </w: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Кардинальный пересмотр подходов к повышению качества экологического образования на всех уровнях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декабр</w:t>
            </w:r>
            <w:r>
              <w:rPr>
                <w:color w:val="000000" w:themeColor="text1"/>
              </w:rPr>
              <w:t xml:space="preserve">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МП, МЭ</w:t>
            </w:r>
            <w:r>
              <w:rPr>
                <w:color w:val="000000" w:themeColor="text1"/>
              </w:rPr>
              <w:t xml:space="preserve">ПР, МНВО, МИОР, </w:t>
            </w: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Реализация проекта «Читающая школа»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rFonts w:eastAsia="SimSun"/>
                <w:color w:val="000000"/>
              </w:rPr>
            </w:pPr>
            <w:r>
              <w:rPr>
                <w:color w:val="000000" w:themeColor="text1"/>
              </w:rPr>
              <w:t xml:space="preserve">Реализация проекта «Цифровой учитель» для детей из социально уязвимых семей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декабрь</w:t>
            </w:r>
            <w:r>
              <w:rPr>
                <w:color w:val="000000" w:themeColor="text1"/>
                <w:lang w:val="kk-KZ"/>
              </w:rPr>
              <w:t xml:space="preserve"> 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2023 – </w:t>
            </w:r>
            <w:r>
              <w:rPr>
                <w:color w:val="000000" w:themeColor="text1"/>
                <w:lang w:val="kk-KZ"/>
              </w:rPr>
              <w:t xml:space="preserve">2025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Разработка базы заданий</w:t>
            </w:r>
            <w:r>
              <w:rPr>
                <w:color w:val="000000" w:themeColor="text1"/>
                <w:lang w:val="kk-KZ"/>
              </w:rPr>
              <w:t xml:space="preserve"> – </w:t>
            </w:r>
            <w:r>
              <w:rPr>
                <w:color w:val="000000" w:themeColor="text1"/>
              </w:rPr>
              <w:t xml:space="preserve">сборников исследовательских, практических и творческих задач, учебников и пособий, обучающих видеоресурсов о процессах выполнения математических задач, направленных на развитие функциональной грамотности учащихся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база заданий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сборников, учебник</w:t>
            </w:r>
            <w:r>
              <w:rPr>
                <w:color w:val="000000" w:themeColor="text1"/>
                <w:lang w:val="kk-KZ"/>
              </w:rPr>
              <w:t xml:space="preserve">ов</w:t>
            </w:r>
            <w:r>
              <w:rPr>
                <w:color w:val="000000" w:themeColor="text1"/>
              </w:rPr>
              <w:t xml:space="preserve"> и пособи</w:t>
            </w:r>
            <w:r>
              <w:rPr>
                <w:color w:val="000000" w:themeColor="text1"/>
                <w:lang w:val="kk-KZ"/>
              </w:rPr>
              <w:t xml:space="preserve">й</w:t>
            </w:r>
            <w:r>
              <w:rPr>
                <w:color w:val="000000" w:themeColor="text1"/>
              </w:rPr>
              <w:t xml:space="preserve">, обучающих</w:t>
            </w:r>
            <w:r>
              <w:rPr>
                <w:color w:val="000000" w:themeColor="text1"/>
              </w:rPr>
              <w:t xml:space="preserve"> видеоресурсов</w:t>
            </w:r>
            <w:r>
              <w:rPr>
                <w:color w:val="000000" w:themeColor="text1"/>
              </w:rPr>
              <w:t xml:space="preserve">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август </w:t>
            </w:r>
            <w:r>
              <w:rPr>
                <w:color w:val="000000" w:themeColor="text1"/>
                <w:lang w:val="kk-KZ"/>
              </w:rPr>
              <w:t xml:space="preserve">2024 года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МП,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НАО имени</w:t>
            </w:r>
            <w:r>
              <w:rPr>
                <w:color w:val="000000" w:themeColor="text1"/>
              </w:rPr>
              <w:t xml:space="preserve"> Ы. Алтынсарина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Разработка сборников лабораторных работ, виртуальных лабораторий, симуляций для математического моделирования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сборники лабораторных работ, виртуальные лаборатории, симуляции для математического моделирования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август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МП,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НАО им</w:t>
            </w:r>
            <w:r>
              <w:rPr>
                <w:color w:val="000000" w:themeColor="text1"/>
                <w:lang w:val="kk-KZ"/>
              </w:rPr>
              <w:t xml:space="preserve">ени</w:t>
            </w:r>
            <w:r>
              <w:rPr>
                <w:color w:val="000000" w:themeColor="text1"/>
              </w:rPr>
              <w:t xml:space="preserve"> Ы. Алтынсарина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Реализация проектов «Мобильный учитель» (поддержка и повышение качества обучения в малокомплектных, сельских школах), «Шефство сильных школ над школами с низкой результативностью» и «Қамқор жанұя» (проживание учащихся в семье в населенном пункте)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2028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Привлечение студентов старших курсов педагогических вузов для оказания помощи обучающимся (репетиторство), в том числе и в онлайн-формате, по темам, вызывающим затруднения в освоении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2026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>
              <w:rPr>
                <w:color w:val="000000" w:themeColor="text1"/>
                <w:lang w:val="kk-KZ"/>
              </w:rPr>
              <w:t xml:space="preserve">, </w:t>
            </w:r>
            <w:r>
              <w:rPr>
                <w:color w:val="000000" w:themeColor="text1"/>
              </w:rPr>
              <w:t xml:space="preserve">ОВПО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Распространение передового опыта для сельских учителей, проведение консультаций для обучающихся школ лучшими педагогами страны, победителями республиканского конкурса «Лучший </w:t>
            </w:r>
            <w:r>
              <w:rPr>
                <w:color w:val="000000" w:themeColor="text1"/>
              </w:rPr>
              <w:t xml:space="preserve">педагог» с использованием онлайн-платформ и цифровых образовательных ресурсов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ноябрь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2026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Модернизация пришкольных интернатов, улучшение условий пребывания в них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2026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Принятие дорожной карты по решению проблемных вопросов сферы образования региона на 2023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2029 годы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дорожная карта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декабрь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br/>
              <w:t xml:space="preserve">202</w:t>
            </w:r>
            <w:r>
              <w:rPr>
                <w:color w:val="000000" w:themeColor="text1"/>
                <w:lang w:val="kk-KZ"/>
              </w:rPr>
              <w:t xml:space="preserve">3 </w:t>
            </w:r>
            <w:r>
              <w:rPr>
                <w:color w:val="000000" w:themeColor="text1"/>
              </w:rPr>
              <w:t xml:space="preserve">года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</w:rPr>
              <w:t xml:space="preserve">7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Д</w:t>
            </w:r>
            <w:r>
              <w:rPr>
                <w:color w:val="000000" w:themeColor="text1"/>
              </w:rPr>
              <w:t xml:space="preserve">оля государственных дневных общеобразовательных школ, перешедших на подушевое финансирование, от общего количества полнокомплектных школ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38,1 %,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40,5 %,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45,9 %,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94,2 %,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2027 </w:t>
            </w:r>
            <w:r>
              <w:rPr>
                <w:color w:val="000000" w:themeColor="text1"/>
              </w:rPr>
              <w:t xml:space="preserve">год – 96,2 %, 2028 год</w:t>
            </w:r>
            <w:r>
              <w:rPr>
                <w:color w:val="000000" w:themeColor="text1"/>
              </w:rPr>
              <w:t xml:space="preserve"> – 96,2 %,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96,2 %)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Поэтапное внедрение подушевого финансирования в полнокомплектных сельских школах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переход 2561 сельской полнокомплектной школы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декабрь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br/>
              <w:t xml:space="preserve">2023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9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МИО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, АО «Финансовый центр»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Внесение изменений и дополнений в приказ Министра образования и науки Республики Казахстан от 27 ноября 2017 года № 597</w:t>
            </w:r>
            <w:r>
              <w:rPr>
                <w:color w:val="000000" w:themeColor="text1"/>
              </w:rPr>
              <w:t xml:space="preserve"> «Об утверждении методики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обучения»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приказ МП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br/>
              <w:t xml:space="preserve">202</w:t>
            </w:r>
            <w:r>
              <w:rPr>
                <w:color w:val="000000" w:themeColor="text1"/>
                <w:lang w:val="kk-KZ"/>
              </w:rPr>
              <w:t xml:space="preserve">3 </w:t>
            </w:r>
            <w:r>
              <w:rPr>
                <w:color w:val="000000" w:themeColor="text1"/>
              </w:rPr>
              <w:t xml:space="preserve">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МП, МФ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</w:t>
            </w:r>
            <w:r>
              <w:rPr>
                <w:b/>
                <w:color w:val="000000" w:themeColor="text1"/>
              </w:rPr>
              <w:t xml:space="preserve"> 8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Охват детей с ограниченными возможностями развития специальной психолого-педагогической поддержкой и ранней коррекцией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73 %,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85 %,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100 %,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%, 202</w:t>
            </w:r>
            <w:r>
              <w:rPr>
                <w:color w:val="000000" w:themeColor="text1"/>
                <w:lang w:val="kk-KZ"/>
              </w:rPr>
              <w:t xml:space="preserve">7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202</w:t>
            </w:r>
            <w:r>
              <w:rPr>
                <w:color w:val="000000" w:themeColor="text1"/>
                <w:lang w:val="kk-KZ"/>
              </w:rPr>
              <w:t xml:space="preserve">8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Открытие 34 ПМПК и 26 КППК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ввод объектов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 w:eastAsia="Arial Unicode MS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br/>
              <w:t xml:space="preserve">2023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  <w:lang w:val="ru-RU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2025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Размещение государственного образовательного заказа на специальную психолого-педагогическую поддержку детей с ограниченными возможностями развития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br/>
              <w:t xml:space="preserve">2023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9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Разработка стандартов для создания базовой  инфраструктуры специальных организаций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с</w:t>
            </w:r>
            <w:r>
              <w:rPr>
                <w:color w:val="000000" w:themeColor="text1"/>
              </w:rPr>
              <w:t xml:space="preserve">тандарт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Проработка интеграции и предоставления совместного доступа к информационным системам сфер образования, социальной защиты и медицинской информационной систем</w:t>
            </w:r>
            <w:r>
              <w:rPr>
                <w:color w:val="000000" w:themeColor="text1"/>
                <w:lang w:val="kk-KZ"/>
              </w:rPr>
              <w:t xml:space="preserve">ы</w:t>
            </w:r>
            <w:r>
              <w:rPr>
                <w:color w:val="000000" w:themeColor="text1"/>
              </w:rPr>
              <w:t xml:space="preserve"> с целью создания системы раннего выявления и коррекции особых образовательных потребностей детей (на основе данных скрининга ребенка, его психолого-медико-педагогической диагностики и наблюдения специалистами медицинских и дошкольных организаций)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предложения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МЦРИАП, МП, МЗ, МТСЗН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Укрепление материально-технической базы специальных организаций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декабрь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br/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9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годов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Разработка методических рекомендаци</w:t>
            </w:r>
            <w:r>
              <w:rPr>
                <w:color w:val="000000" w:themeColor="text1"/>
              </w:rPr>
              <w:t xml:space="preserve">й</w:t>
            </w:r>
            <w:r>
              <w:rPr>
                <w:color w:val="000000" w:themeColor="text1"/>
                <w:lang w:val="kk-KZ"/>
              </w:rPr>
              <w:t xml:space="preserve"> по  образовательному маршруту лиц (детей) с особыми образовательными потребностями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методические рекомендации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декабрь 2024 года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МП, РГУ «Национальный научно-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практический центр развития специального и инклюзивного образования»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Разработка модели непрерывной системы инклюзивного образования (детский сад, школа, колледж)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проект </w:t>
            </w:r>
            <w:r>
              <w:rPr>
                <w:color w:val="000000" w:themeColor="text1"/>
                <w:lang w:val="kk-KZ"/>
              </w:rPr>
              <w:t xml:space="preserve">м</w:t>
            </w:r>
            <w:r>
              <w:rPr>
                <w:color w:val="000000" w:themeColor="text1"/>
                <w:lang w:val="kk-KZ"/>
              </w:rPr>
              <w:t xml:space="preserve">одели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2024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Разработка программ ранней профориентации детей с </w:t>
            </w:r>
            <w:r>
              <w:rPr>
                <w:color w:val="000000" w:themeColor="text1"/>
                <w:lang w:val="kk-KZ"/>
              </w:rPr>
              <w:t xml:space="preserve">особыми образовательными потребностями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программы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2024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МП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9</w:t>
            </w:r>
            <w:r/>
          </w:p>
          <w:p>
            <w:pPr>
              <w:pStyle w:val="655"/>
              <w:jc w:val="both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оля организаций образования, создавших условия для инклюзивного образования (в дошкольных организациях: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2023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40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%, 2024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. – 60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%, 2025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80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%, 2026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100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%, 2027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100 %, 2028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100 %, 2029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100 %, в орга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низациях среднего образования –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2023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80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%, 2024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90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%, 2025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– 95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%, 2026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100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%,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2027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100 %, 2028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100 %, 2029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100 %, в организациях ТиПО: 2023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70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%, 2024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80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%,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br/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2025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90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%, 2026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100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%, 2027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100 %, 2028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. – 100 %, 2029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100 %)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bCs/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Создание равных условий и безбарьерного доступа для детей и студентов с особыми образовательными потребностями</w:t>
            </w:r>
            <w:r>
              <w:rPr>
                <w:color w:val="000000" w:themeColor="text1"/>
                <w:lang w:val="kk-KZ"/>
              </w:rPr>
              <w:t xml:space="preserve"> (пандусы, лифты, социальные объекты, рабочие места обучающихся, библиотеки, программы, педагогические кадры)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</w:t>
            </w:r>
            <w:r>
              <w:rPr>
                <w:color w:val="000000" w:themeColor="text1"/>
                <w:lang w:val="kk-KZ"/>
              </w:rPr>
              <w:br/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</w:t>
            </w:r>
            <w:r>
              <w:rPr>
                <w:color w:val="000000" w:themeColor="text1"/>
                <w:lang w:val="kk-KZ"/>
              </w:rPr>
              <w:t xml:space="preserve">9</w:t>
            </w:r>
            <w:r>
              <w:rPr>
                <w:color w:val="000000" w:themeColor="text1"/>
                <w:lang w:val="kk-KZ"/>
              </w:rPr>
              <w:t xml:space="preserve">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Создание на базе общеобразовательных организаций ресурсных центров развития инклюзивных практик и обмена опытом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en-US"/>
              </w:rPr>
            </w:pPr>
            <w:r>
              <w:rPr>
                <w:color w:val="000000" w:themeColor="text1"/>
                <w:lang w:val="kk-KZ"/>
              </w:rPr>
              <w:t xml:space="preserve">отчет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</w:t>
            </w:r>
            <w:r/>
          </w:p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2026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Открытие кабинетов поддержки инклюзии при школах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ежегодно 40 кабинетов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</w:t>
            </w:r>
            <w:r/>
          </w:p>
          <w:p>
            <w:pPr>
              <w:pStyle w:val="655"/>
              <w:jc w:val="center"/>
              <w:keepNext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</w:t>
            </w:r>
            <w:r>
              <w:rPr>
                <w:color w:val="000000" w:themeColor="text1"/>
                <w:lang w:val="ru-RU"/>
              </w:rPr>
              <w:t xml:space="preserve">9</w:t>
            </w:r>
            <w:r>
              <w:rPr>
                <w:color w:val="000000" w:themeColor="text1"/>
              </w:rPr>
              <w:t xml:space="preserve">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МИО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1</w:t>
            </w:r>
            <w:r>
              <w:rPr>
                <w:b/>
                <w:color w:val="000000" w:themeColor="text1"/>
              </w:rPr>
              <w:t xml:space="preserve">0</w:t>
            </w:r>
            <w:r/>
          </w:p>
          <w:p>
            <w:pPr>
              <w:pStyle w:val="655"/>
              <w:jc w:val="both"/>
              <w:keepNext/>
              <w:rPr>
                <w:color w:val="000000"/>
                <w:lang w:val="ru-RU"/>
              </w:rPr>
            </w:pPr>
            <w:r>
              <w:rPr>
                <w:color w:val="000000" w:themeColor="text1"/>
                <w:lang w:val="kk-KZ"/>
              </w:rPr>
              <w:t xml:space="preserve">Д</w:t>
            </w:r>
            <w:r>
              <w:rPr>
                <w:color w:val="000000" w:themeColor="text1"/>
                <w:lang w:val="ru-RU"/>
              </w:rPr>
              <w:t xml:space="preserve">оля школ, охваченных высокоскоростным Интернетом (не менее 20 мбит/с – на одну школу, если в школе более </w:t>
            </w:r>
            <w:r>
              <w:rPr>
                <w:color w:val="000000" w:themeColor="text1"/>
                <w:lang w:val="ru-RU"/>
              </w:rPr>
              <w:br/>
            </w:r>
            <w:r>
              <w:rPr>
                <w:color w:val="000000" w:themeColor="text1"/>
                <w:lang w:val="ru-RU"/>
              </w:rPr>
              <w:t xml:space="preserve">400 учащихся – 1 мбит/с на 20 учащихся) (2023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  <w:lang w:val="ru-RU"/>
              </w:rPr>
              <w:t xml:space="preserve">– 55 %, 2024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70 %, 2025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85 %, 2026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</w:t>
            </w:r>
            <w:r>
              <w:rPr>
                <w:color w:val="000000" w:themeColor="text1"/>
                <w:lang w:val="ru-RU"/>
              </w:rPr>
              <w:t xml:space="preserve">– 100 %, </w:t>
            </w:r>
            <w:r>
              <w:rPr>
                <w:color w:val="000000" w:themeColor="text1"/>
                <w:lang w:val="ru-RU"/>
              </w:rPr>
              <w:br/>
            </w:r>
            <w:r>
              <w:rPr>
                <w:color w:val="000000" w:themeColor="text1"/>
                <w:lang w:val="ru-RU"/>
              </w:rPr>
              <w:t xml:space="preserve">2027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100 %, 2028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100 %, 2029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100 %)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Обеспечение </w:t>
            </w:r>
            <w:r>
              <w:rPr>
                <w:color w:val="000000" w:themeColor="text1"/>
              </w:rPr>
              <w:t xml:space="preserve">о</w:t>
            </w:r>
            <w:r>
              <w:rPr>
                <w:color w:val="000000" w:themeColor="text1"/>
              </w:rPr>
              <w:t xml:space="preserve">р</w:t>
            </w:r>
            <w:r>
              <w:rPr>
                <w:color w:val="000000" w:themeColor="text1"/>
              </w:rPr>
              <w:t xml:space="preserve">ганизаций среднего образования И</w:t>
            </w:r>
            <w:r>
              <w:rPr>
                <w:color w:val="000000" w:themeColor="text1"/>
              </w:rPr>
              <w:t xml:space="preserve">нтернетом не ниже </w:t>
            </w:r>
            <w:r>
              <w:rPr>
                <w:color w:val="000000" w:themeColor="text1"/>
              </w:rPr>
              <w:t xml:space="preserve">20</w:t>
            </w:r>
            <w:r>
              <w:rPr>
                <w:color w:val="000000" w:themeColor="text1"/>
              </w:rPr>
              <w:t xml:space="preserve"> мб</w:t>
            </w:r>
            <w:r>
              <w:rPr>
                <w:color w:val="000000" w:themeColor="text1"/>
              </w:rPr>
              <w:t xml:space="preserve">ит</w:t>
            </w:r>
            <w:r>
              <w:rPr>
                <w:color w:val="000000" w:themeColor="text1"/>
              </w:rPr>
              <w:t xml:space="preserve">/с </w:t>
            </w:r>
            <w:r>
              <w:rPr>
                <w:color w:val="000000" w:themeColor="text1"/>
              </w:rPr>
              <w:t xml:space="preserve">с учетом техническ</w:t>
            </w:r>
            <w:r>
              <w:rPr>
                <w:color w:val="000000" w:themeColor="text1"/>
                <w:lang w:val="kk-KZ"/>
              </w:rPr>
              <w:t xml:space="preserve">их</w:t>
            </w:r>
            <w:r>
              <w:rPr>
                <w:color w:val="000000" w:themeColor="text1"/>
              </w:rPr>
              <w:t xml:space="preserve"> возможностей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strike/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декабрь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br/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9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МИО, МЦРИАП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strike/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Проработка вопросов обеспечения технических условий подключения к высокоскоростному Интернет</w:t>
            </w:r>
            <w:r>
              <w:rPr>
                <w:color w:val="000000" w:themeColor="text1"/>
                <w:lang w:val="kk-KZ"/>
              </w:rPr>
              <w:t xml:space="preserve">у</w:t>
            </w:r>
            <w:r>
              <w:rPr>
                <w:color w:val="000000" w:themeColor="text1"/>
              </w:rPr>
              <w:t xml:space="preserve">, увеличения скорости Интернет</w:t>
            </w:r>
            <w:r>
              <w:rPr>
                <w:color w:val="000000" w:themeColor="text1"/>
                <w:lang w:val="kk-KZ"/>
              </w:rPr>
              <w:t xml:space="preserve">а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strike/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декабрь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br/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9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МИО, МЦРИАП 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strike/>
                <w:color w:val="000000"/>
              </w:rPr>
            </w:pPr>
            <w:r>
              <w:rPr>
                <w:color w:val="000000" w:themeColor="text1"/>
              </w:rPr>
              <w:t xml:space="preserve">Установление в каждом классе (школьном кабинете) компьютера с доступом к Интернету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strike/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декабрь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br/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202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6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Формирование достоверной и своевременной статистической информации в сфере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реализация совместного плана мероприятий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декабрь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br/>
              <w:t xml:space="preserve">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МП, МИО</w:t>
            </w:r>
            <w:r>
              <w:rPr>
                <w:color w:val="000000" w:themeColor="text1"/>
                <w:lang w:val="kk-KZ"/>
              </w:rPr>
              <w:t xml:space="preserve">, БНС АСПиР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Ревизия инфраструктуры организаций образования (интернет, WiFi, персональные компьютеры, ноутбуки и прочее)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декабрь 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br/>
              <w:t xml:space="preserve">2023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2026</w:t>
            </w: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  <w:lang w:val="kk-KZ"/>
              </w:rPr>
              <w:t xml:space="preserve">1</w:t>
            </w:r>
            <w:r>
              <w:rPr>
                <w:b/>
                <w:color w:val="000000" w:themeColor="text1"/>
                <w:lang w:val="kk-KZ"/>
              </w:rPr>
              <w:t xml:space="preserve">1</w:t>
            </w:r>
            <w:r/>
          </w:p>
          <w:p>
            <w:pPr>
              <w:pStyle w:val="654"/>
              <w:ind w:firstLine="0"/>
              <w:tabs>
                <w:tab w:val="left" w:pos="1134" w:leader="none"/>
                <w:tab w:val="left" w:pos="1560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Количество введенных новых ученических мест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137000,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</w:t>
            </w:r>
            <w:r>
              <w:rPr>
                <w:color w:val="000000" w:themeColor="text1"/>
                <w:lang w:val="kk-KZ"/>
              </w:rPr>
              <w:t xml:space="preserve">743100</w:t>
            </w:r>
            <w:r>
              <w:rPr>
                <w:color w:val="000000" w:themeColor="text1"/>
              </w:rPr>
              <w:t xml:space="preserve">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</w:t>
            </w:r>
            <w:r>
              <w:rPr>
                <w:color w:val="000000" w:themeColor="text1"/>
                <w:lang w:val="kk-KZ"/>
              </w:rPr>
              <w:t xml:space="preserve">619900</w:t>
            </w:r>
            <w:r>
              <w:rPr>
                <w:color w:val="000000" w:themeColor="text1"/>
                <w:lang w:val="kk-KZ"/>
              </w:rPr>
              <w:t xml:space="preserve">, </w:t>
            </w:r>
            <w:r>
              <w:rPr>
                <w:spacing w:val="-2"/>
              </w:rPr>
              <w:t xml:space="preserve">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spacing w:val="-2"/>
              </w:rPr>
              <w:t xml:space="preserve"> – 160000, 2027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spacing w:val="-2"/>
              </w:rPr>
              <w:t xml:space="preserve"> – 160000, 2028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spacing w:val="-2"/>
              </w:rPr>
              <w:t xml:space="preserve"> – 160000,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spacing w:val="-2"/>
              </w:rPr>
              <w:t xml:space="preserve"> – 160000)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Введение ученических мест с комфортными условиями обучения для окончательного решения </w:t>
            </w:r>
            <w:r>
              <w:rPr>
                <w:color w:val="000000" w:themeColor="text1"/>
              </w:rPr>
              <w:t xml:space="preserve">проблемы перегруженных классов, аварийных школ и трехсменного обучения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Style w:val="647"/>
                <w:color w:val="000000"/>
                <w:sz w:val="28"/>
                <w:szCs w:val="28"/>
                <w:lang w:val="ru-RU"/>
              </w:rPr>
            </w:pPr>
            <w:r>
              <w:rPr>
                <w:rStyle w:val="647"/>
                <w:color w:val="000000" w:themeColor="text1"/>
                <w:sz w:val="28"/>
                <w:szCs w:val="28"/>
                <w:lang w:val="ru-RU"/>
              </w:rPr>
              <w:t xml:space="preserve">декабрь </w:t>
            </w:r>
            <w:r/>
          </w:p>
          <w:p>
            <w:pPr>
              <w:pStyle w:val="655"/>
              <w:jc w:val="center"/>
              <w:keepNext/>
              <w:rPr>
                <w:rStyle w:val="647"/>
                <w:color w:val="000000"/>
                <w:sz w:val="28"/>
                <w:szCs w:val="28"/>
                <w:lang w:val="ru-RU"/>
              </w:rPr>
            </w:pPr>
            <w:r>
              <w:rPr>
                <w:rStyle w:val="647"/>
                <w:color w:val="000000" w:themeColor="text1"/>
                <w:sz w:val="28"/>
                <w:szCs w:val="28"/>
                <w:lang w:val="ru-RU"/>
              </w:rPr>
              <w:t xml:space="preserve">2023</w:t>
            </w:r>
            <w:r>
              <w:rPr>
                <w:rStyle w:val="647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Style w:val="647"/>
                <w:color w:val="000000" w:themeColor="text1"/>
                <w:sz w:val="28"/>
                <w:szCs w:val="28"/>
                <w:lang w:val="ru-RU"/>
              </w:rPr>
              <w:t xml:space="preserve">–</w:t>
            </w:r>
            <w:r>
              <w:rPr>
                <w:rStyle w:val="647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Style w:val="647"/>
                <w:color w:val="000000" w:themeColor="text1"/>
                <w:sz w:val="28"/>
                <w:szCs w:val="28"/>
                <w:lang w:val="ru-RU"/>
              </w:rPr>
              <w:t xml:space="preserve">202</w:t>
            </w:r>
            <w:r>
              <w:rPr>
                <w:rStyle w:val="647"/>
                <w:color w:val="000000" w:themeColor="text1"/>
                <w:sz w:val="28"/>
                <w:szCs w:val="28"/>
                <w:lang w:val="ru-RU"/>
              </w:rPr>
              <w:t xml:space="preserve">9</w:t>
            </w:r>
            <w:r>
              <w:rPr>
                <w:rStyle w:val="647"/>
                <w:color w:val="000000" w:themeColor="text1"/>
                <w:sz w:val="28"/>
                <w:szCs w:val="28"/>
                <w:lang w:val="ru-RU"/>
              </w:rPr>
              <w:t xml:space="preserve">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МИО,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МИИР, </w:t>
            </w:r>
            <w:r/>
          </w:p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АО «Samruk-Kazyna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Construction» (по согласованию), АО «Финансовый центр»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Разработка </w:t>
            </w:r>
            <w:r>
              <w:rPr>
                <w:color w:val="000000" w:themeColor="text1"/>
                <w:lang w:val="kk-KZ"/>
              </w:rPr>
              <w:t xml:space="preserve">п</w:t>
            </w:r>
            <w:r>
              <w:rPr>
                <w:color w:val="000000" w:themeColor="text1"/>
              </w:rPr>
              <w:t xml:space="preserve">равил определения частного партнера и заключения договора государственно-частного партнерства в области образования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приказ МП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Style w:val="647"/>
                <w:color w:val="000000"/>
                <w:sz w:val="28"/>
                <w:szCs w:val="28"/>
                <w:lang w:val="ru-RU"/>
              </w:rPr>
            </w:pPr>
            <w:r>
              <w:rPr>
                <w:rStyle w:val="647"/>
                <w:color w:val="000000" w:themeColor="text1"/>
                <w:sz w:val="28"/>
                <w:szCs w:val="28"/>
                <w:lang w:val="ru-RU"/>
              </w:rPr>
              <w:t xml:space="preserve">второе полугодие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МП, МНЭ, АО «Казахстанский центр ГЧП»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Модернизация </w:t>
            </w:r>
            <w:r>
              <w:rPr>
                <w:color w:val="000000" w:themeColor="text1"/>
              </w:rPr>
              <w:t xml:space="preserve">по современным стандартам ежегодно </w:t>
            </w:r>
            <w:r>
              <w:rPr>
                <w:color w:val="000000" w:themeColor="text1"/>
              </w:rPr>
              <w:t xml:space="preserve">не менее одной тысячи школ в малых городах, районных центрах и селах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</w:t>
            </w:r>
            <w:r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</w:rPr>
              <w:t xml:space="preserve">2025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Проведение капитального ремонта школ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ежегодно не менее 200 школ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</w:t>
            </w:r>
            <w:r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</w:rPr>
              <w:t xml:space="preserve">202</w:t>
            </w:r>
            <w:r>
              <w:rPr>
                <w:color w:val="000000" w:themeColor="text1"/>
              </w:rPr>
              <w:t xml:space="preserve">9</w:t>
            </w:r>
            <w:r>
              <w:rPr>
                <w:color w:val="000000" w:themeColor="text1"/>
              </w:rPr>
              <w:t xml:space="preserve">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  <w:lang w:val="kk-KZ"/>
              </w:rPr>
              <w:t xml:space="preserve">1</w:t>
            </w:r>
            <w:r>
              <w:rPr>
                <w:b/>
                <w:color w:val="000000" w:themeColor="text1"/>
                <w:lang w:val="kk-KZ"/>
              </w:rPr>
              <w:t xml:space="preserve">2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Доля основных и средних школ, обеспеченных предметными кабинетами физики, химии, биологии, робототехники, STEM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75 %,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80 %,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90 %,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93 %, 2027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95 %, 2028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97 %,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100 %)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Открытие не менее 7</w:t>
            </w:r>
            <w:r>
              <w:rPr>
                <w:color w:val="000000" w:themeColor="text1"/>
              </w:rPr>
              <w:t xml:space="preserve">000 современных школьных кабинетов робототехники, химии, биологии, физики, STEM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ежегодно не менее 1000 кабинетов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июль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</w:t>
            </w:r>
            <w:r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en-US"/>
              </w:rPr>
              <w:t xml:space="preserve"> </w:t>
            </w:r>
            <w:r>
              <w:rPr>
                <w:color w:val="000000" w:themeColor="text1"/>
              </w:rPr>
              <w:t xml:space="preserve">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Оснащение кабинетов робототехники организаций дополнительного образования необходимыми средствами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rPr>
                <w:color w:val="000000" w:themeColor="text1"/>
              </w:rPr>
              <w:br/>
              <w:t xml:space="preserve">2023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  <w:lang w:val="kk-KZ"/>
              </w:rPr>
              <w:t xml:space="preserve">1</w:t>
            </w:r>
            <w:r>
              <w:rPr>
                <w:b/>
                <w:color w:val="000000" w:themeColor="text1"/>
                <w:lang w:val="kk-KZ"/>
              </w:rPr>
              <w:t xml:space="preserve">3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Д</w:t>
            </w:r>
            <w:r>
              <w:rPr>
                <w:color w:val="000000" w:themeColor="text1"/>
              </w:rPr>
              <w:t xml:space="preserve">оля школ, обеспеченных базовыми источниками питьевой воды, раздельными минимально оборудованными туалетами и базовыми средствами для мытья рук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92,5 %,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96 %,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100 %,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100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%, 202</w:t>
            </w:r>
            <w:r>
              <w:rPr>
                <w:color w:val="000000" w:themeColor="text1"/>
                <w:lang w:val="kk-KZ"/>
              </w:rPr>
              <w:t xml:space="preserve">7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202</w:t>
            </w:r>
            <w:r>
              <w:rPr>
                <w:color w:val="000000" w:themeColor="text1"/>
                <w:lang w:val="kk-KZ"/>
              </w:rPr>
              <w:t xml:space="preserve">8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 – 100 %, 2029 год</w:t>
            </w:r>
            <w:r>
              <w:rPr>
                <w:color w:val="000000" w:themeColor="text1"/>
              </w:rPr>
              <w:t xml:space="preserve"> – 100 %)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Проведение регионального мониторинга по соблюдению организациями образования требований санитарно-эпидемиологических служб к обеспечению питьевой водой, раздельными минимально оборудованными туалетами и базовыми средствами для мытья рук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</w:t>
            </w:r>
            <w:r>
              <w:rPr>
                <w:color w:val="000000" w:themeColor="text1"/>
                <w:lang w:val="kk-KZ"/>
              </w:rPr>
              <w:t xml:space="preserve">9</w:t>
            </w:r>
            <w:r>
              <w:rPr>
                <w:color w:val="000000" w:themeColor="text1"/>
                <w:lang w:val="kk-KZ"/>
              </w:rPr>
              <w:t xml:space="preserve">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/>
        <w:tc>
          <w:tcPr>
            <w:gridSpan w:val="6"/>
            <w:shd w:val="clear" w:color="auto" w:fill="auto"/>
            <w:tcW w:w="14491" w:type="dxa"/>
            <w:textDirection w:val="lrTb"/>
            <w:noWrap w:val="false"/>
          </w:tcPr>
          <w:p>
            <w:pPr>
              <w:pStyle w:val="655"/>
              <w:jc w:val="both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 xml:space="preserve">Глава 3. Интеграция молодежи в обучение и на рынок труда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  <w:lang w:val="kk-KZ"/>
              </w:rPr>
              <w:t xml:space="preserve">1</w:t>
            </w:r>
            <w:r>
              <w:rPr>
                <w:b/>
                <w:color w:val="000000" w:themeColor="text1"/>
                <w:lang w:val="kk-KZ"/>
              </w:rPr>
              <w:t xml:space="preserve">4</w:t>
            </w:r>
            <w:r/>
          </w:p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Доля трудоустроенных выпускников в первый год после окончания организаций ТиПО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70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</w:t>
            </w:r>
            <w:r>
              <w:rPr>
                <w:color w:val="000000" w:themeColor="text1"/>
                <w:lang w:val="kk-KZ"/>
              </w:rPr>
              <w:br/>
            </w:r>
            <w:r>
              <w:rPr>
                <w:color w:val="000000" w:themeColor="text1"/>
                <w:lang w:val="kk-KZ"/>
              </w:rPr>
              <w:t xml:space="preserve">72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74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75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%, 2027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77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%, 2028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78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80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 w:themeColor="text1"/>
                <w:lang w:val="kk-KZ"/>
              </w:rPr>
              <w:t xml:space="preserve">Расширение подготовки кадров по заявкам предприятий с обязательством трудоустройства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2023 – </w:t>
            </w:r>
            <w:r>
              <w:rPr>
                <w:color w:val="000000" w:themeColor="text1"/>
                <w:lang w:val="kk-KZ"/>
              </w:rPr>
              <w:t xml:space="preserve">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МИО, РПП «Атамекен»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Создание 100 </w:t>
            </w:r>
            <w:r>
              <w:rPr>
                <w:color w:val="000000" w:themeColor="text1"/>
              </w:rPr>
              <w:t xml:space="preserve">бизнес-инкубаторов при организациях ТиПО </w:t>
            </w:r>
            <w:r>
              <w:rPr>
                <w:color w:val="000000" w:themeColor="text1"/>
                <w:lang w:val="kk-KZ"/>
              </w:rPr>
              <w:t xml:space="preserve">для развития предпринимательских</w:t>
            </w:r>
            <w:r>
              <w:rPr>
                <w:color w:val="000000" w:themeColor="text1"/>
              </w:rPr>
              <w:t xml:space="preserve"> навыков студентов за счет средств бизнеса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декабрь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2027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МИО, РПП «Атамекен»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Создани</w:t>
            </w:r>
            <w:r>
              <w:rPr>
                <w:color w:val="000000" w:themeColor="text1"/>
                <w:lang w:val="kk-KZ"/>
              </w:rPr>
              <w:t xml:space="preserve">е </w:t>
            </w:r>
            <w:r>
              <w:rPr>
                <w:color w:val="000000" w:themeColor="text1"/>
              </w:rPr>
              <w:t xml:space="preserve">учебных хозяйств и минипредприятий</w:t>
            </w:r>
            <w:r>
              <w:rPr>
                <w:color w:val="000000" w:themeColor="text1"/>
                <w:lang w:val="kk-KZ"/>
              </w:rPr>
              <w:t xml:space="preserve"> в </w:t>
            </w:r>
            <w:r>
              <w:rPr>
                <w:color w:val="000000" w:themeColor="text1"/>
              </w:rPr>
              <w:t xml:space="preserve">организациях ТиПО </w:t>
            </w:r>
            <w:r>
              <w:rPr>
                <w:color w:val="000000" w:themeColor="text1"/>
                <w:lang w:val="kk-KZ"/>
              </w:rPr>
              <w:t xml:space="preserve">с доведением их доли до </w:t>
            </w:r>
            <w:r>
              <w:rPr>
                <w:color w:val="000000" w:themeColor="text1"/>
              </w:rPr>
              <w:t xml:space="preserve">50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% </w:t>
            </w:r>
            <w:r>
              <w:rPr>
                <w:color w:val="000000" w:themeColor="text1"/>
                <w:lang w:val="kk-KZ"/>
              </w:rPr>
              <w:t xml:space="preserve">от их общего количества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к 2028 году в рамках шефства бизнеса над организациями ТиПО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декабрь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2027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Внедрение а</w:t>
            </w:r>
            <w:r>
              <w:rPr>
                <w:color w:val="000000" w:themeColor="text1"/>
              </w:rPr>
              <w:t xml:space="preserve">кадемическ</w:t>
            </w:r>
            <w:r>
              <w:rPr>
                <w:color w:val="000000" w:themeColor="text1"/>
                <w:lang w:val="kk-KZ"/>
              </w:rPr>
              <w:t xml:space="preserve">ой </w:t>
            </w:r>
            <w:r>
              <w:rPr>
                <w:color w:val="000000" w:themeColor="text1"/>
              </w:rPr>
              <w:t xml:space="preserve">честност</w:t>
            </w:r>
            <w:r>
              <w:rPr>
                <w:color w:val="000000" w:themeColor="text1"/>
                <w:lang w:val="kk-KZ"/>
              </w:rPr>
              <w:t xml:space="preserve">и</w:t>
            </w:r>
            <w:r>
              <w:rPr>
                <w:color w:val="000000" w:themeColor="text1"/>
              </w:rPr>
              <w:t xml:space="preserve"> в организациях </w:t>
            </w:r>
            <w:r>
              <w:rPr>
                <w:color w:val="000000" w:themeColor="text1"/>
                <w:lang w:val="kk-KZ"/>
              </w:rPr>
              <w:t xml:space="preserve">ТиПО для </w:t>
            </w:r>
            <w:r>
              <w:rPr>
                <w:color w:val="000000" w:themeColor="text1"/>
              </w:rPr>
              <w:t xml:space="preserve">улучшения качества системы оценки знаний студентов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lang w:val="kk-KZ"/>
              </w:rPr>
              <w:t xml:space="preserve">2024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2026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НАО «</w:t>
            </w:r>
            <w:r>
              <w:rPr>
                <w:color w:val="000000" w:themeColor="text1"/>
                <w:lang w:val="en-US"/>
              </w:rPr>
              <w:t xml:space="preserve">Talap</w:t>
            </w:r>
            <w:r>
              <w:rPr>
                <w:color w:val="000000" w:themeColor="text1"/>
              </w:rPr>
              <w:t xml:space="preserve">»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(по согласованию),МИО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Проработка вопроса по межведомственной интеграции информационных систем для мониторинга трудоустройства выпускников организаций ТиПО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предложения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база данных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январь 2024 года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январь 202</w:t>
            </w:r>
            <w:r>
              <w:rPr>
                <w:color w:val="000000" w:themeColor="text1"/>
                <w:lang w:val="kk-KZ"/>
              </w:rPr>
              <w:t xml:space="preserve">5</w:t>
            </w:r>
            <w:r>
              <w:rPr>
                <w:color w:val="000000" w:themeColor="text1"/>
              </w:rPr>
              <w:t xml:space="preserve">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МП, МТСЗН, МЗ, МО, МКС, МЦРИАП, МФ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1</w:t>
            </w:r>
            <w:r>
              <w:rPr>
                <w:b/>
                <w:color w:val="000000" w:themeColor="text1"/>
              </w:rPr>
              <w:t xml:space="preserve">5</w:t>
            </w:r>
            <w:r/>
          </w:p>
          <w:p>
            <w:pPr>
              <w:ind w:right="-140"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</w:t>
            </w:r>
            <w:r>
              <w:rPr>
                <w:color w:val="000000" w:themeColor="text1"/>
              </w:rPr>
              <w:t xml:space="preserve">хват молодежи бесплатным обучением в колледжах по востребованным специальностям (выпускники 9 классов)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80 %,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90 %,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100 %,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%, 202</w:t>
            </w:r>
            <w:r>
              <w:rPr>
                <w:color w:val="000000" w:themeColor="text1"/>
                <w:lang w:val="kk-KZ"/>
              </w:rPr>
              <w:t xml:space="preserve">7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202</w:t>
            </w:r>
            <w:r>
              <w:rPr>
                <w:color w:val="000000" w:themeColor="text1"/>
                <w:lang w:val="kk-KZ"/>
              </w:rPr>
              <w:t xml:space="preserve">8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bCs/>
                <w:color w:val="000000" w:themeColor="text1"/>
                <w:lang w:val="kk-KZ"/>
              </w:rPr>
              <w:t xml:space="preserve">Расширение охвата бесплатным ТиПО молодежи через увеличение государственного образовательного заказа на подготовку кадров с ТиПО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постановления МИО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до 1 ноября, </w:t>
            </w:r>
            <w:r>
              <w:rPr>
                <w:color w:val="000000" w:themeColor="text1"/>
                <w:lang w:val="kk-KZ"/>
              </w:rPr>
              <w:br/>
              <w:t xml:space="preserve">ежегодно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МИО, МП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 w:themeColor="text1"/>
                <w:lang w:val="kk-KZ"/>
              </w:rPr>
              <w:t xml:space="preserve">Проработка вопроса повышения стоимости норматива подушевого финансирования ТиПО в два раза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приказ МП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МП, АО «Финансовый центр»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 w:themeColor="text1"/>
                <w:lang w:val="kk-KZ"/>
              </w:rPr>
              <w:t xml:space="preserve">Проработка вопроса увеличения размера стипендий студентов в </w:t>
            </w:r>
            <w:r>
              <w:rPr>
                <w:bCs/>
                <w:color w:val="000000" w:themeColor="text1"/>
                <w:lang w:val="kk-KZ"/>
              </w:rPr>
              <w:t xml:space="preserve">два</w:t>
            </w:r>
            <w:r>
              <w:rPr>
                <w:bCs/>
                <w:color w:val="000000" w:themeColor="text1"/>
                <w:lang w:val="kk-KZ"/>
              </w:rPr>
              <w:t xml:space="preserve"> раза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бюджетная заявка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сентябрь 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2023 – </w:t>
            </w:r>
            <w:r>
              <w:rPr>
                <w:color w:val="000000" w:themeColor="text1"/>
                <w:lang w:val="kk-KZ"/>
              </w:rPr>
              <w:t xml:space="preserve">2024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МФ, МНЭ, 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Обеспечение студентов местами в общежитиях, в том числе за счет ввода новых мест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до 1 октября </w:t>
            </w:r>
            <w:r/>
          </w:p>
          <w:p>
            <w:pPr>
              <w:ind w:firstLine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2023 –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МИО, МП,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АО «Финансовый центр»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rFonts w:eastAsia="SimSun"/>
                <w:color w:val="000000" w:themeColor="text1"/>
                <w:lang w:val="kk-KZ"/>
              </w:rPr>
              <w:t xml:space="preserve">В</w:t>
            </w:r>
            <w:r>
              <w:rPr>
                <w:rFonts w:eastAsia="SimSun"/>
                <w:color w:val="000000" w:themeColor="text1"/>
              </w:rPr>
              <w:t xml:space="preserve">недрен</w:t>
            </w:r>
            <w:r>
              <w:rPr>
                <w:rFonts w:eastAsia="SimSun"/>
                <w:color w:val="000000" w:themeColor="text1"/>
                <w:lang w:val="kk-KZ"/>
              </w:rPr>
              <w:t xml:space="preserve">ие </w:t>
            </w:r>
            <w:r>
              <w:rPr>
                <w:rFonts w:eastAsia="SimSun"/>
                <w:color w:val="000000" w:themeColor="text1"/>
              </w:rPr>
              <w:t xml:space="preserve">онлайн-обучения</w:t>
            </w:r>
            <w:r>
              <w:rPr>
                <w:rFonts w:eastAsia="SimSun"/>
                <w:color w:val="000000" w:themeColor="text1"/>
                <w:lang w:val="kk-KZ"/>
              </w:rPr>
              <w:t xml:space="preserve"> в организациях ТиПО и переход на лицензирование по специальностям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законопроект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 2024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rFonts w:eastAsia="SimSun"/>
                <w:color w:val="000000"/>
                <w:lang w:val="kk-KZ"/>
              </w:rPr>
            </w:pPr>
            <w:r>
              <w:rPr>
                <w:rFonts w:eastAsia="SimSun"/>
                <w:color w:val="000000" w:themeColor="text1"/>
                <w:lang w:val="kk-KZ"/>
              </w:rPr>
              <w:t xml:space="preserve">Совершенствование кредитной технологии обучения с учетом принципов европейской кредитной технологии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приказ МП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Формирование единой информационной среды учета образовательных программ ТиПО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реестр образовательных программ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ноябрь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2023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2026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МП, МИО,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НАО «</w:t>
            </w:r>
            <w:r>
              <w:rPr>
                <w:color w:val="000000" w:themeColor="text1"/>
                <w:lang w:val="en-US"/>
              </w:rPr>
              <w:t xml:space="preserve">Talap</w:t>
            </w:r>
            <w:r>
              <w:rPr>
                <w:color w:val="000000" w:themeColor="text1"/>
              </w:rPr>
              <w:t xml:space="preserve">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Разработка учебников на казахском языке для организаций технического и профессионального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540 разработанных учебников на казахском языке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2025 </w:t>
            </w:r>
            <w:r>
              <w:rPr>
                <w:color w:val="000000" w:themeColor="text1"/>
                <w:lang w:val="kk-KZ"/>
              </w:rPr>
              <w:t xml:space="preserve">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МП, МФ, </w:t>
            </w:r>
            <w:r>
              <w:rPr>
                <w:color w:val="000000" w:themeColor="text1"/>
              </w:rPr>
              <w:t xml:space="preserve">НАО «</w:t>
            </w:r>
            <w:r>
              <w:rPr>
                <w:color w:val="000000" w:themeColor="text1"/>
                <w:lang w:val="en-US"/>
              </w:rPr>
              <w:t xml:space="preserve">Talap</w:t>
            </w:r>
            <w:r>
              <w:rPr>
                <w:color w:val="000000" w:themeColor="text1"/>
              </w:rPr>
              <w:t xml:space="preserve">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Включение новых специальностей и квалификаций в Классификатор специальностей и квалификаций ТиПО с учетом требований работодателей и Атласа новых профессий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приказ МП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t xml:space="preserve">202</w:t>
            </w:r>
            <w:r>
              <w:rPr>
                <w:lang w:val="kk-KZ"/>
              </w:rPr>
              <w:t xml:space="preserve">5</w:t>
            </w:r>
            <w:r>
              <w:t xml:space="preserve"> </w:t>
            </w:r>
            <w:r>
              <w:rPr>
                <w:lang w:val="kk-KZ"/>
              </w:rPr>
              <w:t xml:space="preserve">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МП, МИО, НАО «</w:t>
            </w:r>
            <w:r>
              <w:rPr>
                <w:color w:val="000000" w:themeColor="text1"/>
                <w:lang w:val="en-US"/>
              </w:rPr>
              <w:t xml:space="preserve">Talap</w:t>
            </w:r>
            <w:r>
              <w:rPr>
                <w:color w:val="000000" w:themeColor="text1"/>
              </w:rPr>
              <w:t xml:space="preserve">»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(по согласованию)</w:t>
            </w:r>
            <w:r>
              <w:rPr>
                <w:color w:val="000000" w:themeColor="text1"/>
                <w:lang w:val="kk-KZ"/>
              </w:rPr>
              <w:t xml:space="preserve">,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Н</w:t>
            </w:r>
            <w:r>
              <w:rPr>
                <w:color w:val="000000" w:themeColor="text1"/>
              </w:rPr>
              <w:t xml:space="preserve">ПП «Атамекен» (по согласованию)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1</w:t>
            </w:r>
            <w:r>
              <w:rPr>
                <w:b/>
                <w:color w:val="000000" w:themeColor="text1"/>
              </w:rPr>
              <w:t xml:space="preserve">6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Доля студентов технического и профессионального образования, обучающихся по гос</w:t>
            </w:r>
            <w:r>
              <w:rPr>
                <w:color w:val="000000" w:themeColor="text1"/>
                <w:lang w:val="kk-KZ"/>
              </w:rPr>
              <w:t xml:space="preserve">ударственному </w:t>
            </w:r>
            <w:r>
              <w:rPr>
                <w:color w:val="000000" w:themeColor="text1"/>
              </w:rPr>
              <w:t xml:space="preserve">заказу, охваченных дуальным обучением </w:t>
            </w:r>
            <w:r>
              <w:rPr>
                <w:color w:val="000000" w:themeColor="text1"/>
                <w:lang w:val="kk-KZ"/>
              </w:rPr>
              <w:t xml:space="preserve">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25 %,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28 %,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35 %,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38 %, 2027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39 %, 2028</w:t>
            </w:r>
            <w:r>
              <w:rPr>
                <w:color w:val="000000" w:themeColor="text1"/>
              </w:rPr>
              <w:t xml:space="preserve"> год</w:t>
            </w:r>
            <w:r>
              <w:rPr>
                <w:color w:val="000000" w:themeColor="text1"/>
                <w:lang w:val="kk-KZ"/>
              </w:rPr>
              <w:t xml:space="preserve"> – 39,5 %,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40 %)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Расширение взаимодействия с предприятиями (организациями) для увеличения охвата студентов дуальным обучением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rPr>
                <w:color w:val="000000" w:themeColor="text1"/>
              </w:rPr>
              <w:br/>
              <w:t xml:space="preserve">2023 – 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МИО, РПП «Атамекен»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Развитие школы наставничества для качественной организации профессиональной практики студентов в </w:t>
            </w:r>
            <w:r>
              <w:rPr>
                <w:color w:val="000000" w:themeColor="text1"/>
                <w:lang w:val="kk-KZ"/>
              </w:rPr>
              <w:t xml:space="preserve">рамках дуального обучения </w:t>
            </w:r>
            <w:r>
              <w:rPr>
                <w:color w:val="000000" w:themeColor="text1"/>
              </w:rPr>
              <w:t xml:space="preserve">(обучение педагогическим навыкам)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rPr>
                <w:color w:val="000000" w:themeColor="text1"/>
              </w:rPr>
              <w:br/>
              <w:t xml:space="preserve">2023 – 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МИО, РПП «Атамекен»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Организация стажировки преподавателей специальных дисциплин и мастеров производственного обучения на базе предприятий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2023 – 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НАО «</w:t>
            </w:r>
            <w:r>
              <w:rPr>
                <w:color w:val="000000" w:themeColor="text1"/>
                <w:lang w:val="en-US"/>
              </w:rPr>
              <w:t xml:space="preserve">Talap</w:t>
            </w:r>
            <w:r>
              <w:rPr>
                <w:color w:val="000000" w:themeColor="text1"/>
              </w:rPr>
              <w:t xml:space="preserve">»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(по согласованию)</w:t>
            </w:r>
            <w:r>
              <w:rPr>
                <w:color w:val="000000" w:themeColor="text1"/>
              </w:rPr>
              <w:t xml:space="preserve">, НПП «Атамекен»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(по согласованию)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1</w:t>
            </w:r>
            <w:r>
              <w:rPr>
                <w:b/>
                <w:color w:val="000000" w:themeColor="text1"/>
                <w:lang w:val="kk-KZ"/>
              </w:rPr>
              <w:t xml:space="preserve">7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Доля колледжей, внедривших систему оценивания WorldSkills в учебный процесс организаций ТиПО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60 %,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80 %,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100 %</w:t>
            </w:r>
            <w:r>
              <w:rPr>
                <w:color w:val="000000" w:themeColor="text1"/>
              </w:rPr>
              <w:t xml:space="preserve">, </w:t>
            </w:r>
            <w:r>
              <w:rPr>
                <w:spacing w:val="-2"/>
              </w:rPr>
              <w:t xml:space="preserve">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spacing w:val="-2"/>
              </w:rPr>
              <w:t xml:space="preserve"> – 100 %, 2027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spacing w:val="-2"/>
              </w:rPr>
              <w:t xml:space="preserve"> – 100 %, 2028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spacing w:val="-2"/>
              </w:rPr>
              <w:t xml:space="preserve"> – 100 %,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– 100 %</w:t>
            </w:r>
            <w:r>
              <w:rPr>
                <w:color w:val="000000" w:themeColor="text1"/>
              </w:rPr>
              <w:t xml:space="preserve">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Внедрение демонстрационного экзамена по определению компетенции с учетом требований WorldSkills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</w:t>
            </w:r>
            <w:r>
              <w:rPr>
                <w:color w:val="000000" w:themeColor="text1"/>
                <w:lang w:val="kk-KZ"/>
              </w:rPr>
              <w:t xml:space="preserve">тчет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2025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Развитие движения WorldSkills Kazakhstan и </w:t>
            </w:r>
            <w:r>
              <w:rPr>
                <w:bCs/>
                <w:color w:val="000000" w:themeColor="text1"/>
              </w:rPr>
              <w:t xml:space="preserve">Abilympics</w:t>
            </w:r>
            <w:r>
              <w:rPr>
                <w:color w:val="000000" w:themeColor="text1"/>
              </w:rPr>
              <w:t xml:space="preserve"> (внедрение в учебный процесс стандартов WorldSkills, обучение экспертов по международным требованиям, создание тренировочных лагерей, участие в международных чемпионатах и др.)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образовательные программы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4-</w:t>
            </w:r>
            <w:r>
              <w:rPr>
                <w:color w:val="000000" w:themeColor="text1"/>
              </w:rPr>
              <w:t xml:space="preserve">й </w:t>
            </w:r>
            <w:r>
              <w:rPr>
                <w:color w:val="000000" w:themeColor="text1"/>
              </w:rPr>
              <w:t xml:space="preserve">квартал </w:t>
            </w:r>
            <w:r>
              <w:rPr>
                <w:color w:val="000000" w:themeColor="text1"/>
              </w:rPr>
              <w:br/>
              <w:t xml:space="preserve">2023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МП</w:t>
            </w:r>
            <w:r>
              <w:rPr>
                <w:color w:val="000000" w:themeColor="text1"/>
                <w:lang w:val="kk-KZ"/>
              </w:rPr>
              <w:t xml:space="preserve">, </w:t>
            </w:r>
            <w:r>
              <w:rPr>
                <w:color w:val="000000" w:themeColor="text1"/>
              </w:rPr>
              <w:t xml:space="preserve">НПП «Атамекен» (по согласованию), НАО «</w:t>
            </w:r>
            <w:r>
              <w:rPr>
                <w:color w:val="000000" w:themeColor="text1"/>
                <w:lang w:val="en-US"/>
              </w:rPr>
              <w:t xml:space="preserve">Talap</w:t>
            </w:r>
            <w:r>
              <w:rPr>
                <w:color w:val="000000" w:themeColor="text1"/>
              </w:rPr>
              <w:t xml:space="preserve">» (по согласованию)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1</w:t>
            </w:r>
            <w:r>
              <w:rPr>
                <w:b/>
                <w:color w:val="000000" w:themeColor="text1"/>
              </w:rPr>
              <w:t xml:space="preserve">8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К</w:t>
            </w:r>
            <w:r>
              <w:rPr>
                <w:color w:val="000000" w:themeColor="text1"/>
              </w:rPr>
              <w:t xml:space="preserve">оличество созданных центров компетенций, соответствующих международным отраслевым требованиям (стандартам) (2024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5 ед</w:t>
            </w:r>
            <w:r>
              <w:rPr>
                <w:color w:val="000000" w:themeColor="text1"/>
                <w:lang w:val="kk-KZ"/>
              </w:rPr>
              <w:t xml:space="preserve">иниц</w:t>
            </w:r>
            <w:r>
              <w:rPr>
                <w:color w:val="000000" w:themeColor="text1"/>
              </w:rPr>
              <w:t xml:space="preserve">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15 ед</w:t>
            </w:r>
            <w:r>
              <w:rPr>
                <w:color w:val="000000" w:themeColor="text1"/>
                <w:lang w:val="kk-KZ"/>
              </w:rPr>
              <w:t xml:space="preserve">иниц</w:t>
            </w:r>
            <w:r>
              <w:rPr>
                <w:color w:val="000000" w:themeColor="text1"/>
              </w:rPr>
              <w:t xml:space="preserve">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Создание центров компетенций на базе колледжей, оснащенных в рамках проекта «Жас маман», и расширение учебно-производственных мастерских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2024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2025 год</w:t>
            </w:r>
            <w:r>
              <w:rPr>
                <w:color w:val="000000" w:themeColor="text1"/>
              </w:rPr>
              <w:t xml:space="preserve">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>
              <w:rPr>
                <w:color w:val="000000" w:themeColor="text1"/>
                <w:lang w:val="kk-KZ"/>
              </w:rPr>
              <w:t xml:space="preserve">,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РПП «Атамекен» </w:t>
            </w:r>
            <w:r>
              <w:rPr>
                <w:color w:val="000000" w:themeColor="text1"/>
              </w:rPr>
              <w:t xml:space="preserve">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  <w:lang w:val="kk-KZ"/>
              </w:rPr>
              <w:t xml:space="preserve">Укрепление материально-технической базы организаций ТиПО, в том числе за счет средств бизнеса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декабрь</w:t>
            </w:r>
            <w:r/>
          </w:p>
          <w:p>
            <w:pPr>
              <w:ind w:firstLine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2023 –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МИО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,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РПП «Атамекен» </w:t>
            </w:r>
            <w:r>
              <w:rPr>
                <w:color w:val="000000" w:themeColor="text1"/>
              </w:rPr>
              <w:t xml:space="preserve">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 xml:space="preserve">Осуществление перехода организаций ТиПО на гибкую организационно-правовую форму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декабрь</w:t>
            </w:r>
            <w:r/>
          </w:p>
          <w:p>
            <w:pPr>
              <w:ind w:firstLine="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2023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 – </w:t>
            </w:r>
            <w:r>
              <w:rPr>
                <w:color w:val="000000" w:themeColor="text1"/>
                <w:sz w:val="24"/>
                <w:szCs w:val="24"/>
                <w:lang w:val="kk-KZ"/>
              </w:rPr>
              <w:t xml:space="preserve">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МИО</w:t>
            </w:r>
            <w:r/>
          </w:p>
        </w:tc>
      </w:tr>
      <w:tr>
        <w:trPr/>
        <w:tc>
          <w:tcPr>
            <w:gridSpan w:val="6"/>
            <w:shd w:val="clear" w:color="auto" w:fill="auto"/>
            <w:tcW w:w="14491" w:type="dxa"/>
            <w:textDirection w:val="lrTb"/>
            <w:noWrap w:val="false"/>
          </w:tcPr>
          <w:p>
            <w:pPr>
              <w:pStyle w:val="655"/>
              <w:jc w:val="both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 xml:space="preserve">Глава 4. Защита прав и интересов детей, обеспечение условий безопасной жизнедеятельности ребенка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</w:t>
            </w:r>
            <w:r>
              <w:rPr>
                <w:b/>
                <w:color w:val="000000" w:themeColor="text1"/>
              </w:rPr>
              <w:t xml:space="preserve">дикатор 19</w:t>
            </w:r>
            <w:r/>
          </w:p>
          <w:p>
            <w:pPr>
              <w:ind w:left="20" w:firstLine="0"/>
              <w:spacing w:after="20"/>
              <w:rPr>
                <w:color w:val="000000"/>
                <w:shd w:val="clear" w:fill="FFFFFF" w:color="FFFFFF"/>
              </w:rPr>
            </w:pPr>
            <w:r>
              <w:rPr>
                <w:color w:val="000000" w:themeColor="text1"/>
                <w:lang w:val="kk-KZ"/>
              </w:rPr>
              <w:t xml:space="preserve">Уровень правовой защищенности детей </w:t>
            </w:r>
            <w:r>
              <w:rPr>
                <w:color w:val="000000" w:themeColor="text1"/>
              </w:rPr>
              <w:t xml:space="preserve">(2023 год</w:t>
            </w:r>
            <w:r>
              <w:rPr>
                <w:color w:val="000000" w:themeColor="text1"/>
              </w:rPr>
              <w:t xml:space="preserve"> – </w:t>
            </w:r>
            <w:r>
              <w:rPr>
                <w:color w:val="000000" w:themeColor="text1"/>
                <w:lang w:val="kk-KZ"/>
              </w:rPr>
              <w:t xml:space="preserve">87</w:t>
            </w:r>
            <w:r>
              <w:rPr>
                <w:color w:val="000000" w:themeColor="text1"/>
              </w:rPr>
              <w:t xml:space="preserve"> 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</w:t>
            </w:r>
            <w:r>
              <w:rPr>
                <w:color w:val="000000" w:themeColor="text1"/>
                <w:lang w:val="kk-KZ"/>
              </w:rPr>
              <w:t xml:space="preserve">89</w:t>
            </w:r>
            <w:r>
              <w:rPr>
                <w:color w:val="000000" w:themeColor="text1"/>
              </w:rPr>
              <w:t xml:space="preserve"> 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91 %,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93 %, 2027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94</w:t>
            </w:r>
            <w:r>
              <w:rPr>
                <w:color w:val="000000" w:themeColor="text1"/>
                <w:lang w:val="kk-KZ"/>
              </w:rPr>
              <w:t xml:space="preserve"> </w:t>
            </w:r>
            <w:r>
              <w:rPr>
                <w:color w:val="000000" w:themeColor="text1"/>
              </w:rPr>
              <w:t xml:space="preserve">%, 2028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95 %,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96 </w:t>
            </w:r>
            <w:r>
              <w:rPr>
                <w:color w:val="000000" w:themeColor="text1"/>
              </w:rPr>
              <w:t xml:space="preserve">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Разработка, апробация и сопровождение интерактивной Карты благополучия детей </w:t>
            </w:r>
            <w:r>
              <w:rPr>
                <w:lang w:val="kk-KZ"/>
              </w:rPr>
              <w:t xml:space="preserve">в рамках проведения мониторинга «Индекс благополучия детей» и бюджета для детей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Карта благополучия детей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декабрь 2023 года – разработка и апробация,</w:t>
            </w:r>
            <w:r/>
          </w:p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 2024 года – сопровождение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shd w:val="clear" w:fill="FFFFFF" w:color="FFFFFF"/>
                <w:lang w:val="kk-KZ"/>
              </w:rPr>
            </w:pPr>
            <w:r>
              <w:rPr>
                <w:lang w:val="kk-KZ"/>
              </w:rPr>
              <w:t xml:space="preserve">МП, </w:t>
            </w:r>
            <w:r>
              <w:t xml:space="preserve">АСПи</w:t>
            </w:r>
            <w:r>
              <w:t xml:space="preserve">Р (по согласованию), </w:t>
            </w:r>
            <w:r>
              <w:rPr>
                <w:lang w:val="kk-KZ"/>
              </w:rPr>
              <w:t xml:space="preserve">МИО, МНЭ, МИОР, МИИР, МКС, МЦРИАП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rPr>
                <w:bCs/>
                <w:lang w:val="kk-KZ"/>
              </w:rPr>
              <w:t xml:space="preserve">Разработка методики определения</w:t>
            </w:r>
            <w:r>
              <w:rPr>
                <w:lang w:val="kk-KZ"/>
              </w:rPr>
              <w:t xml:space="preserve"> рейтинга школ в рамках проекта «Эффективная и безопасная школа»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приказ МП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декабрь </w:t>
            </w:r>
            <w:r>
              <w:rPr>
                <w:color w:val="000000"/>
              </w:rPr>
              <w:t xml:space="preserve">2023 год</w:t>
            </w:r>
            <w:r>
              <w:rPr>
                <w:color w:val="000000"/>
              </w:rPr>
              <w:t xml:space="preserve">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170"/>
              <w:jc w:val="center"/>
            </w:pPr>
            <w:r>
              <w:t xml:space="preserve">МП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Проведение социологического исследования по определению уровня правовой защищенности детей, </w:t>
            </w:r>
            <w:r>
              <w:rPr>
                <w:lang w:val="kk-KZ"/>
              </w:rPr>
              <w:t xml:space="preserve">показателей</w:t>
            </w:r>
            <w:r>
              <w:t xml:space="preserve"> социализации несовершеннолетних, эффективности психологических служб школ и колледжей, информационной безопасности и безопасной инфраструктуры организаций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рекомендации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2023 </w:t>
            </w:r>
            <w:r>
              <w:t xml:space="preserve">–</w:t>
            </w:r>
            <w:r>
              <w:rPr>
                <w:lang w:val="kk-KZ"/>
              </w:rPr>
              <w:t xml:space="preserve"> 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shd w:val="clear" w:fill="FFFFFF" w:color="FFFFFF"/>
              </w:rPr>
            </w:pPr>
            <w:r>
              <w:t xml:space="preserve">МП, 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Приобретение школьных автобусов на условиях финансового лизинга через АО «Фонд развития промышленности»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декабрь 2023 </w:t>
            </w:r>
            <w:r>
              <w:rPr>
                <w:lang w:val="kk-KZ"/>
              </w:rPr>
              <w:t xml:space="preserve">года</w:t>
            </w:r>
            <w:r>
              <w:rPr>
                <w:lang w:val="kk-KZ"/>
              </w:rPr>
              <w:t xml:space="preserve">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shd w:val="clear" w:fill="FFFFFF" w:color="FFFFFF"/>
              </w:rPr>
            </w:pPr>
            <w: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Повышение квалификации специалистов в сфере защиты прав детей и педагогов организаций образования (педагоги-психологи, директора, заместители директоров по воспитательной работе, </w:t>
            </w:r>
            <w:r>
              <w:rPr>
                <w:color w:val="000000"/>
              </w:rPr>
              <w:t xml:space="preserve">классные руководители, социальные педагоги, педагоги-организаторы) по профилактике насилия, буллинга и суицида среди несовершеннолетних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сертификаты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lang w:val="kk-KZ"/>
              </w:rPr>
              <w:t xml:space="preserve">2023 </w:t>
            </w:r>
            <w:r>
              <w:t xml:space="preserve">–</w:t>
            </w:r>
            <w:r>
              <w:rPr>
                <w:lang w:val="kk-KZ"/>
              </w:rPr>
              <w:t xml:space="preserve"> 2027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17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Повышение квалификации членов попечительских советов организаций образования по вопросам оказания содействия в развитии организаций образования и осуществлению общественного контроля (вебинары, семинары)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сертификаты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lang w:val="kk-KZ"/>
              </w:rPr>
              <w:t xml:space="preserve">2023 </w:t>
            </w:r>
            <w:r>
              <w:t xml:space="preserve">–</w:t>
            </w:r>
            <w:r>
              <w:rPr>
                <w:lang w:val="kk-KZ"/>
              </w:rPr>
              <w:t xml:space="preserve"> 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color w:val="000000"/>
              </w:rPr>
              <w:t xml:space="preserve">МП, 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Н</w:t>
            </w:r>
            <w:r>
              <w:t xml:space="preserve">аучно-методическое и информационно-ресурсное сопровождение системы защиты прав и обеспечения благополучия детей, в том числе исследование научных основ благополучия обучающихся с учетом возрастных, индивидуальных, этно-психологических особенностей личности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рекомендации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</w:pPr>
            <w:r>
              <w:t xml:space="preserve">декабрь </w:t>
            </w:r>
            <w:r/>
          </w:p>
          <w:p>
            <w:pPr>
              <w:pStyle w:val="655"/>
              <w:jc w:val="center"/>
              <w:keepNext/>
              <w:rPr>
                <w:rFonts w:cs="Times New Roman"/>
                <w:sz w:val="28"/>
                <w:szCs w:val="28"/>
                <w:lang w:val="kk-KZ"/>
              </w:rPr>
            </w:pPr>
            <w:r>
              <w:t xml:space="preserve">2023 – 2026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Пересмотр норм и рацион</w:t>
            </w:r>
            <w:r>
              <w:rPr>
                <w:lang w:val="kk-KZ"/>
              </w:rPr>
              <w:t xml:space="preserve">а</w:t>
            </w:r>
            <w:r>
              <w:t xml:space="preserve"> питания воспитанников дошкольных организаций, детских домов и обучающихся организаций ТиПО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постановление Правительства</w:t>
            </w:r>
            <w:r>
              <w:rPr>
                <w:lang w:val="kk-KZ"/>
              </w:rPr>
              <w:t xml:space="preserve"> Республики Казахстан</w:t>
            </w:r>
            <w:r>
              <w:t xml:space="preserve">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сентябрь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shd w:val="clear" w:fill="FFFFFF" w:color="FFFFFF"/>
              </w:rPr>
            </w:pPr>
            <w:r>
              <w:rPr>
                <w:lang w:val="kk-KZ"/>
              </w:rPr>
              <w:t xml:space="preserve">МП, МЗ, 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Обеспечение детей дошкольного возраста из социально уязвимых семей бесплатным питанием в организациях образования, всех учащихся начальных классов бесплатным </w:t>
            </w:r>
            <w:r>
              <w:rPr>
                <w:lang w:val="kk-KZ"/>
              </w:rPr>
              <w:t xml:space="preserve">одноразовым </w:t>
            </w:r>
            <w:r>
              <w:t xml:space="preserve">горячим питанием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color w:val="000000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август </w:t>
            </w:r>
            <w:r/>
          </w:p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2023–2026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lang w:val="kk-KZ"/>
              </w:rPr>
            </w:pPr>
            <w:r>
              <w:rPr>
                <w:lang w:val="kk-KZ"/>
              </w:rPr>
              <w:t xml:space="preserve">МИО, МТСЗН, МФ, МНЭ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rPr>
                <w:color w:val="000000"/>
              </w:rPr>
              <w:t xml:space="preserve">Поэтапное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введение онлайн-оценки качества услуг,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обеспечение видеонаблюдением школьных пищеблоков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color w:val="000000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декабрь </w:t>
            </w:r>
            <w:r/>
          </w:p>
          <w:p>
            <w:pPr>
              <w:ind w:firstLine="0"/>
              <w:jc w:val="center"/>
            </w:pPr>
            <w:r>
              <w:rPr>
                <w:color w:val="000000"/>
              </w:rPr>
              <w:t xml:space="preserve">2023 – 2026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170"/>
              <w:jc w:val="center"/>
            </w:pPr>
            <w:r>
              <w:rPr>
                <w:color w:val="000000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Создание 50 детских оздоровительных лагерей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дорожная карта</w:t>
            </w:r>
            <w:r/>
          </w:p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ввод объектов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left="20" w:firstLine="0"/>
              <w:jc w:val="center"/>
            </w:pPr>
            <w:r>
              <w:t xml:space="preserve">апрель</w:t>
            </w:r>
            <w:r>
              <w:t xml:space="preserve"> 2023 года</w:t>
            </w:r>
            <w:r/>
          </w:p>
          <w:p>
            <w:pPr>
              <w:ind w:left="20" w:firstLine="0"/>
              <w:jc w:val="center"/>
            </w:pPr>
            <w:r/>
            <w:r/>
          </w:p>
          <w:p>
            <w:pPr>
              <w:ind w:left="20" w:firstLine="0"/>
              <w:jc w:val="center"/>
            </w:pPr>
            <w:r/>
            <w:r/>
          </w:p>
          <w:p>
            <w:pPr>
              <w:ind w:left="20" w:firstLine="0"/>
              <w:jc w:val="center"/>
            </w:pPr>
            <w:r/>
            <w:r/>
          </w:p>
          <w:p>
            <w:pPr>
              <w:ind w:left="20" w:firstLine="0"/>
              <w:jc w:val="center"/>
            </w:pPr>
            <w:r/>
            <w:r/>
          </w:p>
          <w:p>
            <w:pPr>
              <w:ind w:left="20" w:firstLine="0"/>
              <w:jc w:val="center"/>
            </w:pPr>
            <w:r>
              <w:t xml:space="preserve">декабрь </w:t>
            </w:r>
            <w:r/>
          </w:p>
          <w:p>
            <w:pPr>
              <w:ind w:left="20" w:firstLine="0"/>
              <w:jc w:val="center"/>
            </w:pPr>
            <w:r>
              <w:t xml:space="preserve">2024</w:t>
            </w:r>
            <w:r>
              <w:t xml:space="preserve"> – </w:t>
            </w:r>
            <w:r>
              <w:t xml:space="preserve">2026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МП, МИО, МИИР, МНЭ, МФ, МЗ, МКС, МЦРИАП</w:t>
            </w:r>
            <w:r>
              <w:rPr>
                <w:lang w:val="kk-KZ"/>
              </w:rPr>
              <w:t xml:space="preserve">,</w:t>
            </w:r>
            <w:r/>
          </w:p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МИО</w:t>
            </w:r>
            <w:r/>
          </w:p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2</w:t>
            </w:r>
            <w:r>
              <w:rPr>
                <w:b/>
                <w:color w:val="000000" w:themeColor="text1"/>
              </w:rPr>
              <w:t xml:space="preserve">0</w:t>
            </w:r>
            <w:r/>
          </w:p>
          <w:p>
            <w:pPr>
              <w:ind w:left="20" w:firstLine="0"/>
              <w:spacing w:after="20"/>
              <w:rPr>
                <w:color w:val="000000"/>
                <w:shd w:val="clear" w:fill="FFFFFF" w:color="FFFFFF"/>
              </w:rPr>
            </w:pPr>
            <w:r>
              <w:rPr>
                <w:color w:val="000000" w:themeColor="text1"/>
              </w:rPr>
              <w:t xml:space="preserve">Доля воспитанников организаций для детей-сирот и детей, оставшихся без попечения родителей, от общего числа детей данной категории </w:t>
            </w:r>
            <w:r>
              <w:rPr>
                <w:color w:val="000000" w:themeColor="text1"/>
              </w:rPr>
              <w:t xml:space="preserve">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16,4 %,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16,0 </w:t>
            </w:r>
            <w:r>
              <w:rPr>
                <w:color w:val="000000" w:themeColor="text1"/>
              </w:rPr>
              <w:t xml:space="preserve">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15,0</w:t>
            </w:r>
            <w:r>
              <w:rPr>
                <w:color w:val="000000" w:themeColor="text1"/>
                <w:lang w:val="kk-KZ"/>
              </w:rPr>
              <w:t xml:space="preserve"> </w:t>
            </w:r>
            <w:r>
              <w:rPr>
                <w:color w:val="000000" w:themeColor="text1"/>
              </w:rPr>
              <w:t xml:space="preserve">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14,0</w:t>
            </w:r>
            <w:r>
              <w:rPr>
                <w:color w:val="000000" w:themeColor="text1"/>
                <w:lang w:val="kk-KZ"/>
              </w:rPr>
              <w:t xml:space="preserve"> </w:t>
            </w:r>
            <w:r>
              <w:rPr>
                <w:color w:val="000000" w:themeColor="text1"/>
              </w:rPr>
              <w:t xml:space="preserve">%, 2027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– 13,0</w:t>
            </w:r>
            <w:r>
              <w:rPr>
                <w:color w:val="000000" w:themeColor="text1"/>
                <w:lang w:val="kk-KZ"/>
              </w:rPr>
              <w:t xml:space="preserve"> </w:t>
            </w:r>
            <w:r>
              <w:rPr>
                <w:color w:val="000000" w:themeColor="text1"/>
              </w:rPr>
              <w:t xml:space="preserve">%,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2028 </w:t>
            </w:r>
            <w:r>
              <w:rPr>
                <w:color w:val="000000" w:themeColor="text1"/>
              </w:rPr>
              <w:t xml:space="preserve">год </w:t>
            </w:r>
            <w:r>
              <w:rPr>
                <w:color w:val="000000" w:themeColor="text1"/>
              </w:rPr>
              <w:t xml:space="preserve">– 12,0 %,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11,0 </w:t>
            </w:r>
            <w:r>
              <w:rPr>
                <w:color w:val="000000" w:themeColor="text1"/>
              </w:rPr>
              <w:t xml:space="preserve">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rPr>
                <w:lang w:val="kk-KZ"/>
              </w:rPr>
              <w:t xml:space="preserve">В</w:t>
            </w:r>
            <w:r>
              <w:rPr>
                <w:lang w:val="kk-KZ"/>
              </w:rPr>
              <w:t xml:space="preserve">недрени</w:t>
            </w:r>
            <w:r>
              <w:rPr>
                <w:lang w:val="kk-KZ"/>
              </w:rPr>
              <w:t xml:space="preserve">е</w:t>
            </w:r>
            <w:r>
              <w:rPr>
                <w:lang w:val="kk-KZ"/>
              </w:rPr>
              <w:t xml:space="preserve"> альтернативной формы семейного устройства детей-сирот и детей, оставшихся без попечения родителей</w:t>
            </w:r>
            <w:r>
              <w:rPr>
                <w:lang w:val="kk-KZ"/>
              </w:rPr>
              <w:t xml:space="preserve">,</w:t>
            </w:r>
            <w:r>
              <w:rPr>
                <w:lang w:val="kk-KZ"/>
              </w:rPr>
              <w:t xml:space="preserve"> – профессиональных приемных семей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lang w:val="kk-KZ"/>
              </w:rPr>
            </w:pPr>
            <w:r>
              <w:rPr>
                <w:color w:val="000000"/>
                <w:lang w:val="kk-KZ"/>
              </w:rPr>
              <w:t xml:space="preserve">законопроект</w:t>
            </w:r>
            <w:r>
              <w:rPr>
                <w:color w:val="000000"/>
              </w:rPr>
              <w:t xml:space="preserve">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 xml:space="preserve">июл</w:t>
            </w:r>
            <w:r>
              <w:rPr>
                <w:rFonts w:cs="Times New Roman"/>
                <w:sz w:val="28"/>
                <w:szCs w:val="28"/>
                <w:lang w:val="kk-KZ"/>
              </w:rPr>
              <w:t xml:space="preserve">ь</w:t>
            </w:r>
            <w:r>
              <w:rPr>
                <w:rFonts w:cs="Times New Roman"/>
                <w:sz w:val="28"/>
                <w:szCs w:val="28"/>
                <w:lang w:val="kk-KZ"/>
              </w:rPr>
              <w:t xml:space="preserve"> </w:t>
            </w:r>
            <w:r/>
          </w:p>
          <w:p>
            <w:pPr>
              <w:ind w:firstLine="0"/>
              <w:jc w:val="center"/>
            </w:pPr>
            <w:r>
              <w:rPr>
                <w:lang w:val="kk-KZ"/>
              </w:rPr>
              <w:t xml:space="preserve">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МП, МТСЗН, МЗ, МФ, МЮ, МНЭ, 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Трансформация деятельности центров поддержки детей через: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создание в них служб психологической и правовой поддержки воспитанников и детей, нуждающ</w:t>
            </w:r>
            <w:r>
              <w:rPr>
                <w:color w:val="000000"/>
                <w:lang w:val="kk-KZ"/>
              </w:rPr>
              <w:t xml:space="preserve">и</w:t>
            </w:r>
            <w:r>
              <w:rPr>
                <w:color w:val="000000"/>
              </w:rPr>
              <w:t xml:space="preserve">хся в специальных социальных услугах, и содействия семейному устройству воспитанников данных центров; сопровождения приемных родителей и постинтернатного сопровождения выпускников центров;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поэтапное укомплектование всех центров поддержки детей психологами, социальными педагогами и работниками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color w:val="000000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декабрь </w:t>
            </w:r>
            <w:r/>
          </w:p>
          <w:p>
            <w:pPr>
              <w:ind w:firstLine="0"/>
              <w:jc w:val="center"/>
            </w:pPr>
            <w:r>
              <w:rPr>
                <w:color w:val="000000"/>
              </w:rPr>
              <w:t xml:space="preserve">2023 –</w:t>
            </w:r>
            <w:r>
              <w:rPr>
                <w:color w:val="000000"/>
              </w:rPr>
              <w:t xml:space="preserve">2024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lang w:val="kk-KZ"/>
              </w:rPr>
            </w:pPr>
            <w:r>
              <w:rPr>
                <w:lang w:val="kk-KZ"/>
              </w:rPr>
              <w:t xml:space="preserve">МП, МИО, МТСЗН, МЗ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Разработка стандартов сопровождения приёмных семей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стандарты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17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июль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17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МП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21</w:t>
            </w:r>
            <w:r/>
          </w:p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Доля организаций образования, обеспечивших комплексную защиту детей в соответствии с требованиям</w:t>
            </w:r>
            <w:r>
              <w:rPr>
                <w:color w:val="000000" w:themeColor="text1"/>
                <w:lang w:val="kk-KZ"/>
              </w:rPr>
              <w:t xml:space="preserve">и</w:t>
            </w:r>
            <w:r>
              <w:rPr>
                <w:color w:val="000000" w:themeColor="text1"/>
              </w:rPr>
              <w:t xml:space="preserve"> антитеррористической безопасности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90</w:t>
            </w:r>
            <w:r>
              <w:rPr>
                <w:color w:val="000000" w:themeColor="text1"/>
                <w:lang w:val="kk-KZ"/>
              </w:rPr>
              <w:t xml:space="preserve"> </w:t>
            </w:r>
            <w:r>
              <w:rPr>
                <w:color w:val="000000" w:themeColor="text1"/>
              </w:rPr>
              <w:t xml:space="preserve">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</w:t>
            </w:r>
            <w:r>
              <w:rPr>
                <w:color w:val="000000" w:themeColor="text1"/>
                <w:lang w:val="kk-KZ"/>
              </w:rPr>
              <w:t xml:space="preserve">10</w:t>
            </w:r>
            <w:r>
              <w:rPr>
                <w:color w:val="000000" w:themeColor="text1"/>
              </w:rPr>
              <w:t xml:space="preserve">0</w:t>
            </w:r>
            <w:r>
              <w:rPr>
                <w:color w:val="000000" w:themeColor="text1"/>
                <w:lang w:val="kk-KZ"/>
              </w:rPr>
              <w:t xml:space="preserve"> </w:t>
            </w:r>
            <w:r>
              <w:rPr>
                <w:color w:val="000000" w:themeColor="text1"/>
              </w:rPr>
              <w:t xml:space="preserve">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202</w:t>
            </w:r>
            <w:r>
              <w:rPr>
                <w:color w:val="000000" w:themeColor="text1"/>
                <w:lang w:val="kk-KZ"/>
              </w:rPr>
              <w:t xml:space="preserve">6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202</w:t>
            </w:r>
            <w:r>
              <w:rPr>
                <w:color w:val="000000" w:themeColor="text1"/>
                <w:lang w:val="kk-KZ"/>
              </w:rPr>
              <w:t xml:space="preserve">7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202</w:t>
            </w:r>
            <w:r>
              <w:rPr>
                <w:color w:val="000000" w:themeColor="text1"/>
                <w:lang w:val="kk-KZ"/>
              </w:rPr>
              <w:t xml:space="preserve">8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</w:t>
            </w:r>
            <w:r>
              <w:rPr>
                <w:color w:val="000000" w:themeColor="text1"/>
                <w:lang w:val="kk-KZ"/>
              </w:rPr>
              <w:t xml:space="preserve">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rPr>
                <w:lang w:val="kk-KZ"/>
              </w:rPr>
              <w:t xml:space="preserve">Мониторинг о</w:t>
            </w:r>
            <w:r>
              <w:t xml:space="preserve">снащени</w:t>
            </w:r>
            <w:r>
              <w:rPr>
                <w:lang w:val="kk-KZ"/>
              </w:rPr>
              <w:t xml:space="preserve">я</w:t>
            </w:r>
            <w:r>
              <w:t xml:space="preserve"> организаций образования (школы, колледжи, дошкольные организации) соответствующим оборудованием по обеспечению безопасности (видеокамеры, турникеты, тревожная кнопка и т.д.)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ежеквартально</w:t>
            </w:r>
            <w:r/>
          </w:p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2023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–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2029 г</w:t>
            </w:r>
            <w:r>
              <w:rPr>
                <w:lang w:val="kk-KZ"/>
              </w:rPr>
              <w:t xml:space="preserve">оды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lang w:val="kk-KZ"/>
              </w:rPr>
            </w:pPr>
            <w:r>
              <w:rPr>
                <w:lang w:val="kk-KZ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/>
              </w:rPr>
              <w:t xml:space="preserve">Осуществление органами внутренних дел проверок организаций образования на предмет соблюдения требований </w:t>
            </w:r>
            <w:r>
              <w:rPr>
                <w:color w:val="000000"/>
              </w:rPr>
              <w:t xml:space="preserve">Инструкци</w:t>
            </w:r>
            <w:r>
              <w:rPr>
                <w:color w:val="000000"/>
                <w:lang w:val="kk-KZ"/>
              </w:rPr>
              <w:t xml:space="preserve">и</w:t>
            </w:r>
            <w:r>
              <w:rPr>
                <w:color w:val="000000"/>
              </w:rPr>
              <w:t xml:space="preserve"> по организации антитеррористической защиты объектов, уязвимых в террористическом отношении, и объектов, уязвимых в террористическом отношении, осуществляющих деятельность в сфере образования и науки</w:t>
            </w:r>
            <w:r>
              <w:rPr>
                <w:color w:val="000000"/>
                <w:lang w:val="kk-KZ"/>
              </w:rPr>
              <w:t xml:space="preserve">, утвержденной </w:t>
            </w:r>
            <w:r>
              <w:rPr>
                <w:color w:val="000000"/>
              </w:rPr>
              <w:t xml:space="preserve">приказ</w:t>
            </w:r>
            <w:r>
              <w:rPr>
                <w:color w:val="000000"/>
                <w:lang w:val="kk-KZ"/>
              </w:rPr>
              <w:t xml:space="preserve">ом</w:t>
            </w:r>
            <w:r>
              <w:rPr>
                <w:color w:val="000000"/>
              </w:rPr>
              <w:t xml:space="preserve"> Министра образования и науки Республики Казахстан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 xml:space="preserve">от 30 марта 2022 года № 117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202</w:t>
            </w:r>
            <w:r>
              <w:rPr>
                <w:color w:val="000000"/>
              </w:rPr>
              <w:t xml:space="preserve">3</w:t>
            </w:r>
            <w:r>
              <w:rPr>
                <w:color w:val="000000"/>
              </w:rPr>
              <w:t xml:space="preserve"> – 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МВД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З</w:t>
            </w:r>
            <w:r>
              <w:t xml:space="preserve">аключен</w:t>
            </w:r>
            <w:r>
              <w:t xml:space="preserve">ие</w:t>
            </w:r>
            <w:r>
              <w:t xml:space="preserve"> договор</w:t>
            </w:r>
            <w:r>
              <w:t xml:space="preserve">ов</w:t>
            </w:r>
            <w:r>
              <w:t xml:space="preserve"> </w:t>
            </w:r>
            <w:r>
              <w:t xml:space="preserve">организация</w:t>
            </w:r>
            <w:r>
              <w:t xml:space="preserve">ми</w:t>
            </w:r>
            <w:r>
              <w:t xml:space="preserve"> образования (объекты с фактическим количеством персонала и обучающихся (воспитанников) более 700 человек, а также расположенные (независимо от наполняемости) в городах республиканского значения, столице, городах областного значения)</w:t>
            </w:r>
            <w:r>
              <w:t xml:space="preserve"> </w:t>
            </w:r>
            <w:r>
              <w:t xml:space="preserve">с </w:t>
            </w:r>
            <w:r>
              <w:t xml:space="preserve">субъектом охранной деятельности, имеющим лице</w:t>
            </w:r>
            <w:r>
              <w:t xml:space="preserve">нзию на оказание охранных услуг</w:t>
            </w:r>
            <w:r>
              <w:t xml:space="preserve">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июнь и декабрь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lang w:val="kk-KZ"/>
              </w:rPr>
            </w:pPr>
            <w:r>
              <w:rPr>
                <w:lang w:val="kk-KZ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Интеграция систем видеонаблюдения организаций образования, соответствующих требованиям уполномоченного органа, с Центром оперативного управления, приведение их в соответствие с принятыми стандартами и техническими требованиями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2023 </w:t>
            </w:r>
            <w:r>
              <w:t xml:space="preserve">–</w:t>
            </w:r>
            <w:r>
              <w:rPr>
                <w:lang w:val="kk-KZ"/>
              </w:rPr>
              <w:t xml:space="preserve"> 2026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lang w:val="kk-KZ"/>
              </w:rPr>
            </w:pPr>
            <w:r>
              <w:rPr>
                <w:lang w:val="kk-KZ"/>
              </w:rPr>
              <w:t xml:space="preserve">МИО,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МЦРИАП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right="33"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Проработка вопроса о внесении изменений в действующие нормативные правовые акты по введению должности менеджера по профилактике правонарушений</w:t>
            </w:r>
            <w:r>
              <w:rPr>
                <w:color w:val="000000" w:themeColor="text1"/>
              </w:rPr>
              <w:t xml:space="preserve"> в организациях среднего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right="34" w:firstLine="0"/>
              <w:jc w:val="center"/>
              <w:rPr>
                <w:color w:val="000000"/>
              </w:rPr>
            </w:pPr>
            <w:r>
              <w:rPr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right="155"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2024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right="155"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right="155" w:firstLine="0"/>
              <w:tabs>
                <w:tab w:val="left" w:pos="720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Реализация проекта «</w:t>
            </w:r>
            <w:r>
              <w:rPr>
                <w:bCs/>
                <w:color w:val="000000" w:themeColor="text1"/>
              </w:rPr>
              <w:t xml:space="preserve">100</w:t>
            </w:r>
            <w:r>
              <w:rPr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 xml:space="preserve">медиативных школ</w:t>
            </w:r>
            <w:r>
              <w:rPr>
                <w:color w:val="000000" w:themeColor="text1"/>
              </w:rPr>
              <w:t xml:space="preserve">»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right="34" w:firstLine="0"/>
              <w:jc w:val="center"/>
              <w:tabs>
                <w:tab w:val="left" w:pos="1168" w:leader="none"/>
              </w:tabs>
              <w:rPr>
                <w:lang w:val="kk-KZ"/>
              </w:rPr>
            </w:pPr>
            <w:r>
              <w:rPr>
                <w:lang w:val="kk-KZ"/>
              </w:rPr>
              <w:t xml:space="preserve">аналитическа</w:t>
            </w:r>
            <w:r>
              <w:t xml:space="preserve">я</w:t>
            </w:r>
            <w:r>
              <w:rPr>
                <w:lang w:val="kk-KZ"/>
              </w:rPr>
              <w:t xml:space="preserve"> справка,</w:t>
            </w:r>
            <w:r/>
          </w:p>
          <w:p>
            <w:pPr>
              <w:ind w:right="34" w:firstLine="0"/>
              <w:jc w:val="center"/>
              <w:tabs>
                <w:tab w:val="left" w:pos="1168" w:leader="none"/>
              </w:tabs>
              <w:rPr>
                <w:color w:val="000000"/>
              </w:rPr>
            </w:pPr>
            <w:r>
              <w:rPr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right="155"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2024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right="155"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/>
        <w:tc>
          <w:tcPr>
            <w:gridSpan w:val="6"/>
            <w:shd w:val="clear" w:color="auto" w:fill="auto"/>
            <w:tcW w:w="14491" w:type="dxa"/>
            <w:textDirection w:val="lrTb"/>
            <w:noWrap w:val="false"/>
          </w:tcPr>
          <w:p>
            <w:pPr>
              <w:ind w:left="20" w:firstLine="0"/>
              <w:jc w:val="left"/>
              <w:spacing w:after="20"/>
              <w:rPr>
                <w:color w:val="000000"/>
              </w:rPr>
            </w:pPr>
            <w:r>
              <w:rPr>
                <w:b/>
                <w:color w:val="000000" w:themeColor="text1"/>
              </w:rPr>
              <w:t xml:space="preserve">Глава 5. Воспитание нового поколения казахстанцев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2</w:t>
            </w:r>
            <w:r>
              <w:rPr>
                <w:b/>
                <w:color w:val="000000" w:themeColor="text1"/>
              </w:rPr>
              <w:t xml:space="preserve">2</w:t>
            </w:r>
            <w:r/>
          </w:p>
          <w:p>
            <w:pPr>
              <w:pStyle w:val="655"/>
              <w:jc w:val="both"/>
              <w:keepNext/>
              <w:rPr>
                <w:color w:val="000000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Доля обучающихся, вовлеченных в организованную общественную деятельность, в том числе через ученическое самоуправление и дебатное движение с целью повышения уровня граждан</w:t>
            </w:r>
            <w:r>
              <w:rPr>
                <w:color w:val="000000" w:themeColor="text1"/>
                <w:lang w:val="ru-RU"/>
              </w:rPr>
              <w:t xml:space="preserve">ственности и патриотизма (2023 год</w:t>
            </w:r>
            <w:r>
              <w:rPr>
                <w:color w:val="000000" w:themeColor="text1"/>
                <w:lang w:val="ru-RU"/>
              </w:rPr>
              <w:t xml:space="preserve"> – 35</w:t>
            </w: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  <w:lang w:val="ru-RU"/>
              </w:rPr>
              <w:t xml:space="preserve">%, </w:t>
            </w:r>
            <w:r>
              <w:rPr>
                <w:color w:val="000000" w:themeColor="text1"/>
                <w:lang w:val="ru-RU"/>
              </w:rPr>
              <w:br/>
            </w:r>
            <w:r>
              <w:rPr>
                <w:color w:val="000000" w:themeColor="text1"/>
                <w:lang w:val="ru-RU"/>
              </w:rPr>
              <w:t xml:space="preserve">2024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40</w:t>
            </w: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  <w:lang w:val="ru-RU"/>
              </w:rPr>
              <w:t xml:space="preserve">%, 2025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45</w:t>
            </w: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  <w:lang w:val="ru-RU"/>
              </w:rPr>
              <w:t xml:space="preserve">%, 2026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50</w:t>
            </w:r>
            <w:r>
              <w:rPr>
                <w:color w:val="000000" w:themeColor="text1"/>
              </w:rPr>
              <w:t xml:space="preserve"> </w:t>
            </w:r>
            <w:r>
              <w:rPr>
                <w:color w:val="000000" w:themeColor="text1"/>
                <w:lang w:val="ru-RU"/>
              </w:rPr>
              <w:t xml:space="preserve">%, </w:t>
            </w:r>
            <w:r>
              <w:rPr>
                <w:color w:val="000000" w:themeColor="text1"/>
                <w:lang w:val="ru-RU"/>
              </w:rPr>
              <w:t xml:space="preserve">2027 год – 55 %, 2028 год</w:t>
            </w:r>
            <w:r>
              <w:rPr>
                <w:color w:val="000000" w:themeColor="text1"/>
                <w:lang w:val="ru-RU"/>
              </w:rPr>
              <w:t xml:space="preserve"> – 60 %, 2029 </w:t>
            </w:r>
            <w:r>
              <w:rPr>
                <w:color w:val="000000" w:themeColor="text1"/>
                <w:lang w:val="ru-RU"/>
              </w:rPr>
              <w:t xml:space="preserve">год</w:t>
            </w:r>
            <w:r>
              <w:rPr>
                <w:color w:val="000000" w:themeColor="text1"/>
                <w:lang w:val="ru-RU"/>
              </w:rPr>
              <w:t xml:space="preserve"> – 65 %)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tabs>
                <w:tab w:val="left" w:pos="601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Разработка концептуальных основ воспитания</w:t>
            </w:r>
            <w:r>
              <w:rPr>
                <w:color w:val="000000" w:themeColor="text1"/>
                <w:lang w:val="kk-KZ"/>
              </w:rPr>
              <w:t xml:space="preserve">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приказ МП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апрель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МИО, </w:t>
            </w:r>
            <w:r>
              <w:rPr>
                <w:color w:val="000000" w:themeColor="text1"/>
              </w:rPr>
              <w:t xml:space="preserve">НАО им</w:t>
            </w:r>
            <w:r>
              <w:rPr>
                <w:color w:val="000000" w:themeColor="text1"/>
                <w:lang w:val="kk-KZ"/>
              </w:rPr>
              <w:t xml:space="preserve">ени</w:t>
            </w:r>
            <w:r>
              <w:rPr>
                <w:color w:val="000000" w:themeColor="text1"/>
              </w:rPr>
              <w:t xml:space="preserve"> Ы.Алтынсарина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Разработка методических рекомендаций </w:t>
            </w:r>
            <w:r>
              <w:rPr>
                <w:color w:val="000000" w:themeColor="text1"/>
              </w:rPr>
              <w:t xml:space="preserve">по </w:t>
            </w:r>
            <w:r>
              <w:rPr>
                <w:color w:val="000000" w:themeColor="text1"/>
                <w:lang w:val="kk-KZ"/>
              </w:rPr>
              <w:t xml:space="preserve">внедрению ценностно</w:t>
            </w:r>
            <w:r>
              <w:rPr>
                <w:color w:val="000000" w:themeColor="text1"/>
              </w:rPr>
              <w:t xml:space="preserve">-</w:t>
            </w:r>
            <w:r>
              <w:rPr>
                <w:color w:val="000000" w:themeColor="text1"/>
                <w:lang w:val="kk-KZ"/>
              </w:rPr>
              <w:t xml:space="preserve">ориентированного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методические рекомендации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2024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МИО, </w:t>
            </w:r>
            <w:r>
              <w:rPr>
                <w:color w:val="000000" w:themeColor="text1"/>
              </w:rPr>
              <w:t xml:space="preserve">НАО им</w:t>
            </w:r>
            <w:r>
              <w:rPr>
                <w:color w:val="000000" w:themeColor="text1"/>
                <w:lang w:val="kk-KZ"/>
              </w:rPr>
              <w:t xml:space="preserve">ени</w:t>
            </w:r>
            <w:r>
              <w:rPr>
                <w:color w:val="000000" w:themeColor="text1"/>
              </w:rPr>
              <w:t xml:space="preserve"> Ы.Алтынсарина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Разработка положения о новом формате сотрудничества организаций образования с родителями и создание при них Академии родителей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приказ МП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МИО 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Разработка методических рекомендаций </w:t>
            </w:r>
            <w:r>
              <w:rPr>
                <w:color w:val="000000" w:themeColor="text1"/>
              </w:rPr>
              <w:t xml:space="preserve">по </w:t>
            </w:r>
            <w:r>
              <w:rPr>
                <w:color w:val="000000" w:themeColor="text1"/>
                <w:lang w:val="kk-KZ"/>
              </w:rPr>
              <w:t xml:space="preserve">обеспечению физического, психологического и социального благополучия обучающихся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методические рекомендации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2024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МИО, </w:t>
            </w:r>
            <w:r>
              <w:rPr>
                <w:color w:val="000000" w:themeColor="text1"/>
              </w:rPr>
              <w:t xml:space="preserve">НАО им</w:t>
            </w:r>
            <w:r>
              <w:rPr>
                <w:color w:val="000000" w:themeColor="text1"/>
                <w:lang w:val="kk-KZ"/>
              </w:rPr>
              <w:t xml:space="preserve">ени</w:t>
            </w:r>
            <w:r>
              <w:rPr>
                <w:color w:val="000000" w:themeColor="text1"/>
              </w:rPr>
              <w:t xml:space="preserve"> Ы.Алтынсарина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Разработка методических рекомендаций по организации культурно-досуговой деятельности обучающихся через проектный подход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методические рекомендации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2024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МИО, </w:t>
            </w:r>
            <w:r>
              <w:rPr>
                <w:color w:val="000000" w:themeColor="text1"/>
              </w:rPr>
              <w:t xml:space="preserve">НАО им</w:t>
            </w:r>
            <w:r>
              <w:rPr>
                <w:color w:val="000000" w:themeColor="text1"/>
                <w:lang w:val="kk-KZ"/>
              </w:rPr>
              <w:t xml:space="preserve">ени</w:t>
            </w:r>
            <w:r>
              <w:rPr>
                <w:color w:val="000000" w:themeColor="text1"/>
              </w:rPr>
              <w:t xml:space="preserve"> Ы.Алтынсарина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Разработка инструктивно-методических рекомендаций для педагогов организаций образован</w:t>
            </w:r>
            <w:r>
              <w:rPr>
                <w:color w:val="000000" w:themeColor="text1"/>
                <w:lang w:val="kk-KZ"/>
              </w:rPr>
              <w:t xml:space="preserve">ия по обеспечению благоприятных</w:t>
            </w:r>
            <w:r>
              <w:rPr>
                <w:color w:val="000000" w:themeColor="text1"/>
                <w:lang w:val="kk-KZ"/>
              </w:rPr>
              <w:t xml:space="preserve"> школьного климата, культуры, </w:t>
            </w:r>
            <w:r>
              <w:rPr>
                <w:color w:val="000000" w:themeColor="text1"/>
                <w:lang w:val="kk-KZ"/>
              </w:rPr>
              <w:t xml:space="preserve">поведения и отношений</w:t>
            </w:r>
            <w:r>
              <w:rPr>
                <w:color w:val="000000" w:themeColor="text1"/>
                <w:lang w:val="kk-KZ"/>
              </w:rPr>
              <w:t xml:space="preserve"> педагогов и остальных сотрудников организаций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инструктивно-методические рекомендаци</w:t>
            </w:r>
            <w:r>
              <w:rPr>
                <w:color w:val="000000" w:themeColor="text1"/>
                <w:lang w:val="kk-KZ"/>
              </w:rPr>
              <w:t xml:space="preserve">и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август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МИО, </w:t>
            </w:r>
            <w:r>
              <w:rPr>
                <w:color w:val="000000" w:themeColor="text1"/>
              </w:rPr>
              <w:t xml:space="preserve">НАО им</w:t>
            </w:r>
            <w:r>
              <w:rPr>
                <w:color w:val="000000" w:themeColor="text1"/>
                <w:lang w:val="kk-KZ"/>
              </w:rPr>
              <w:t xml:space="preserve">ени</w:t>
            </w:r>
            <w:r>
              <w:rPr>
                <w:color w:val="000000" w:themeColor="text1"/>
              </w:rPr>
              <w:t xml:space="preserve"> Ы.Алтынсарина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Разработка методических рекомендаций по формированию полезных привычек в отношении </w:t>
            </w:r>
            <w:r>
              <w:rPr>
                <w:color w:val="000000" w:themeColor="text1"/>
                <w:lang w:val="kk-KZ"/>
              </w:rPr>
              <w:t xml:space="preserve">кибербезопасности, кибергигиены и киберкультуры детей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методические рекомендации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</w:t>
            </w:r>
            <w:r>
              <w:rPr>
                <w:color w:val="000000" w:themeColor="text1"/>
              </w:rPr>
              <w:t xml:space="preserve">202</w:t>
            </w:r>
            <w:r>
              <w:rPr>
                <w:color w:val="000000" w:themeColor="text1"/>
                <w:lang w:val="kk-KZ"/>
              </w:rPr>
              <w:t xml:space="preserve">3</w:t>
            </w:r>
            <w:r>
              <w:rPr>
                <w:color w:val="000000" w:themeColor="text1"/>
              </w:rPr>
              <w:t xml:space="preserve"> год</w:t>
            </w:r>
            <w:r>
              <w:rPr>
                <w:color w:val="000000" w:themeColor="text1"/>
                <w:lang w:val="kk-KZ"/>
              </w:rPr>
              <w:t xml:space="preserve">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МИО, </w:t>
            </w:r>
            <w:r>
              <w:rPr>
                <w:color w:val="000000" w:themeColor="text1"/>
              </w:rPr>
              <w:t xml:space="preserve">НАО им</w:t>
            </w:r>
            <w:r>
              <w:rPr>
                <w:color w:val="000000" w:themeColor="text1"/>
                <w:lang w:val="kk-KZ"/>
              </w:rPr>
              <w:t xml:space="preserve">ени</w:t>
            </w:r>
            <w:r>
              <w:rPr>
                <w:color w:val="000000" w:themeColor="text1"/>
              </w:rPr>
              <w:t xml:space="preserve"> Ы.Алтынсарина </w:t>
            </w:r>
            <w:r>
              <w:rPr>
                <w:color w:val="000000" w:themeColor="text1"/>
              </w:rPr>
              <w:t xml:space="preserve">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Разработка положения по методическому обеспечению механизма взаимодействия общественных организаций, органов школьного и студенческого самоуправления в организациях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приказ МП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МИО, </w:t>
            </w:r>
            <w:r>
              <w:rPr>
                <w:color w:val="000000" w:themeColor="text1"/>
              </w:rPr>
              <w:t xml:space="preserve">НАО им</w:t>
            </w:r>
            <w:r>
              <w:rPr>
                <w:color w:val="000000" w:themeColor="text1"/>
                <w:lang w:val="kk-KZ"/>
              </w:rPr>
              <w:t xml:space="preserve">ени</w:t>
            </w:r>
            <w:r>
              <w:rPr>
                <w:color w:val="000000" w:themeColor="text1"/>
              </w:rPr>
              <w:t xml:space="preserve"> Ы.Алтынсарина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Разработка методических рекомендаций по обеспечению идеологического воспитания обучающихся посредством культурн</w:t>
            </w:r>
            <w:r>
              <w:rPr>
                <w:color w:val="000000" w:themeColor="text1"/>
                <w:lang w:val="kk-KZ"/>
              </w:rPr>
              <w:t xml:space="preserve">ого наследия казахского народа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методические рекомендации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2025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МИО, </w:t>
            </w:r>
            <w:r>
              <w:rPr>
                <w:color w:val="000000" w:themeColor="text1"/>
              </w:rPr>
              <w:t xml:space="preserve">НАО им</w:t>
            </w:r>
            <w:r>
              <w:rPr>
                <w:color w:val="000000" w:themeColor="text1"/>
                <w:lang w:val="kk-KZ"/>
              </w:rPr>
              <w:t xml:space="preserve">ени</w:t>
            </w:r>
            <w:r>
              <w:rPr>
                <w:color w:val="000000" w:themeColor="text1"/>
              </w:rPr>
              <w:t xml:space="preserve"> Ы.Алтынсарина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Организация деятельности</w:t>
            </w:r>
            <w:r>
              <w:rPr>
                <w:color w:val="000000" w:themeColor="text1"/>
              </w:rPr>
              <w:t xml:space="preserve"> военно-патриотических клубов в организациях образования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и </w:t>
            </w:r>
            <w:r>
              <w:rPr>
                <w:color w:val="000000" w:themeColor="text1"/>
                <w:lang w:val="kk-KZ"/>
              </w:rPr>
              <w:t xml:space="preserve">в</w:t>
            </w:r>
            <w:r>
              <w:rPr>
                <w:color w:val="000000" w:themeColor="text1"/>
              </w:rPr>
              <w:t xml:space="preserve">овлечение обучающихся в организованную общественную деятельность «Жас қыран» (1-4 классы), «Жас ұлан»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(5-10 классы)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Реализация мер по защите детей от информации и материалов, наносящих вред воспитанию и духовному развитию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Организация и проведение республиканского интеллектуального турнира (дебатное движение) среди школьников </w:t>
            </w:r>
            <w:r>
              <w:rPr>
                <w:color w:val="000000" w:themeColor="text1"/>
                <w:lang w:val="kk-KZ"/>
              </w:rPr>
              <w:t xml:space="preserve">и усиление деятельности </w:t>
            </w:r>
            <w:r>
              <w:rPr>
                <w:color w:val="000000" w:themeColor="text1"/>
              </w:rPr>
              <w:t xml:space="preserve">школьно</w:t>
            </w:r>
            <w:r>
              <w:rPr>
                <w:color w:val="000000" w:themeColor="text1"/>
                <w:lang w:val="kk-KZ"/>
              </w:rPr>
              <w:t xml:space="preserve">го</w:t>
            </w:r>
            <w:r>
              <w:rPr>
                <w:color w:val="000000" w:themeColor="text1"/>
              </w:rPr>
              <w:t xml:space="preserve"> и студенческого самоуправления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shd w:val="clear" w:fill="FFFFFF" w:color="FFFFFF"/>
                <w:lang w:val="kk-KZ"/>
              </w:rPr>
            </w:pPr>
            <w:r>
              <w:rPr>
                <w:color w:val="000000" w:themeColor="text1"/>
              </w:rPr>
              <w:t xml:space="preserve">Трансформация школьных библиотек в дополнительные обучающие образовательные </w:t>
            </w:r>
            <w:r>
              <w:rPr>
                <w:color w:val="000000" w:themeColor="text1"/>
              </w:rPr>
              <w:t xml:space="preserve">площадки с базой электронных информационных ресурсов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rPr>
                <w:color w:val="000000" w:themeColor="text1"/>
                <w:lang w:val="kk-KZ"/>
              </w:rPr>
              <w:t xml:space="preserve">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  <w:shd w:val="clear" w:fill="FFFFFF" w:color="FFFFFF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  <w:lang w:val="kk-KZ"/>
              </w:rPr>
              <w:t xml:space="preserve">2</w:t>
            </w:r>
            <w:r>
              <w:rPr>
                <w:b/>
                <w:color w:val="000000" w:themeColor="text1"/>
                <w:lang w:val="kk-KZ"/>
              </w:rPr>
              <w:t xml:space="preserve">3</w:t>
            </w:r>
            <w:r/>
          </w:p>
          <w:p>
            <w:pPr>
              <w:ind w:left="20" w:firstLine="0"/>
              <w:spacing w:after="20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Охват детей дополнительным образованием (2023 </w:t>
            </w:r>
            <w:r>
              <w:rPr>
                <w:color w:val="000000" w:themeColor="text1"/>
              </w:rPr>
              <w:t xml:space="preserve">год – 81,1</w:t>
            </w:r>
            <w:r>
              <w:rPr>
                <w:color w:val="000000" w:themeColor="text1"/>
                <w:lang w:val="kk-KZ"/>
              </w:rPr>
              <w:t xml:space="preserve"> </w:t>
            </w:r>
            <w:r>
              <w:rPr>
                <w:color w:val="000000" w:themeColor="text1"/>
              </w:rPr>
              <w:t xml:space="preserve">%, 2024 </w:t>
            </w:r>
            <w:r>
              <w:rPr>
                <w:color w:val="000000" w:themeColor="text1"/>
              </w:rPr>
              <w:t xml:space="preserve">год – 86,3</w:t>
            </w:r>
            <w:r>
              <w:rPr>
                <w:color w:val="000000" w:themeColor="text1"/>
                <w:lang w:val="kk-KZ"/>
              </w:rPr>
              <w:t xml:space="preserve"> </w:t>
            </w:r>
            <w:r>
              <w:rPr>
                <w:color w:val="000000" w:themeColor="text1"/>
              </w:rPr>
              <w:t xml:space="preserve">%, 2025 </w:t>
            </w:r>
            <w:r>
              <w:rPr>
                <w:color w:val="000000" w:themeColor="text1"/>
              </w:rPr>
              <w:t xml:space="preserve">год – 90</w:t>
            </w:r>
            <w:r>
              <w:rPr>
                <w:color w:val="000000" w:themeColor="text1"/>
                <w:lang w:val="kk-KZ"/>
              </w:rPr>
              <w:t xml:space="preserve"> </w:t>
            </w:r>
            <w:r>
              <w:rPr>
                <w:color w:val="000000" w:themeColor="text1"/>
              </w:rPr>
              <w:t xml:space="preserve">%, 2026 </w:t>
            </w:r>
            <w:r>
              <w:rPr>
                <w:color w:val="000000" w:themeColor="text1"/>
              </w:rPr>
              <w:t xml:space="preserve">год – </w:t>
            </w:r>
            <w:r>
              <w:rPr>
                <w:color w:val="000000" w:themeColor="text1"/>
              </w:rPr>
              <w:t xml:space="preserve">95</w:t>
            </w:r>
            <w:r>
              <w:rPr>
                <w:color w:val="000000" w:themeColor="text1"/>
                <w:lang w:val="kk-KZ"/>
              </w:rPr>
              <w:t xml:space="preserve"> </w:t>
            </w:r>
            <w:r>
              <w:rPr>
                <w:color w:val="000000" w:themeColor="text1"/>
              </w:rPr>
              <w:t xml:space="preserve">%, </w:t>
            </w:r>
            <w:r>
              <w:rPr>
                <w:color w:val="000000" w:themeColor="text1"/>
              </w:rPr>
              <w:br/>
              <w:t xml:space="preserve">2027 год – 100</w:t>
            </w:r>
            <w:r>
              <w:rPr>
                <w:color w:val="000000" w:themeColor="text1"/>
                <w:lang w:val="kk-KZ"/>
              </w:rPr>
              <w:t xml:space="preserve"> </w:t>
            </w:r>
            <w:r>
              <w:rPr>
                <w:color w:val="000000" w:themeColor="text1"/>
              </w:rPr>
              <w:t xml:space="preserve">%, 2028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shd w:val="clear" w:fill="FFFFFF" w:color="FFFFFF"/>
                <w:lang w:val="kk-KZ"/>
              </w:rPr>
              <w:t xml:space="preserve">П</w:t>
            </w:r>
            <w:r>
              <w:rPr>
                <w:color w:val="000000" w:themeColor="text1"/>
                <w:shd w:val="clear" w:fill="FFFFFF" w:color="FFFFFF"/>
              </w:rPr>
              <w:t xml:space="preserve">оэтапное </w:t>
            </w:r>
            <w:r>
              <w:rPr>
                <w:color w:val="000000" w:themeColor="text1"/>
                <w:shd w:val="clear" w:fill="FFFFFF" w:color="FFFFFF"/>
                <w:lang w:val="kk-KZ"/>
              </w:rPr>
              <w:t xml:space="preserve">увеличение размещения </w:t>
            </w:r>
            <w:r>
              <w:rPr>
                <w:color w:val="000000" w:themeColor="text1"/>
                <w:shd w:val="clear" w:fill="FFFFFF" w:color="FFFFFF"/>
              </w:rPr>
              <w:t xml:space="preserve">государственного образовательного заказа</w:t>
            </w:r>
            <w:r>
              <w:rPr>
                <w:color w:val="000000" w:themeColor="text1"/>
                <w:shd w:val="clear" w:fill="FFFFFF" w:color="FFFFFF"/>
                <w:lang w:val="kk-KZ"/>
              </w:rPr>
              <w:t xml:space="preserve"> на дополнительное образование, в том числе в частных организациях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left="20" w:firstLine="0"/>
              <w:jc w:val="center"/>
              <w:spacing w:after="2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2029</w:t>
            </w:r>
            <w:r>
              <w:rPr>
                <w:color w:val="000000" w:themeColor="text1"/>
                <w:lang w:val="kk-KZ"/>
              </w:rPr>
              <w:t xml:space="preserve">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  <w:lang w:val="kk-KZ"/>
              </w:rPr>
            </w:pPr>
            <w:r>
              <w:rPr>
                <w:color w:val="000000" w:themeColor="text1"/>
                <w:shd w:val="clear" w:fill="FFFFFF" w:color="FFFFFF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shd w:val="clear" w:fill="FFFFFF" w:color="FFFFFF"/>
                <w:lang w:val="kk-KZ"/>
              </w:rPr>
            </w:pPr>
            <w:r>
              <w:rPr>
                <w:color w:val="000000" w:themeColor="text1"/>
                <w:shd w:val="clear" w:fill="FFFFFF" w:color="FFFFFF"/>
                <w:lang w:val="kk-KZ"/>
              </w:rPr>
              <w:t xml:space="preserve">Предоставление детям возможности бесплатно посещать спортивные секции или творческие кружки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июль, декабрь </w:t>
            </w:r>
            <w:r/>
          </w:p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2025 </w:t>
            </w:r>
            <w:r>
              <w:rPr>
                <w:color w:val="000000" w:themeColor="text1"/>
              </w:rPr>
              <w:t xml:space="preserve">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  <w:shd w:val="clear" w:fill="FFFFFF" w:color="FFFFFF"/>
              </w:rPr>
            </w:pPr>
            <w:r>
              <w:rPr>
                <w:color w:val="000000" w:themeColor="text1"/>
                <w:shd w:val="clear" w:fill="FFFFFF" w:color="FFFFFF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shd w:val="clear" w:fill="FFFFFF" w:color="FFFFFF"/>
                <w:lang w:val="kk-KZ"/>
              </w:rPr>
            </w:pPr>
            <w:r>
              <w:rPr>
                <w:color w:val="000000" w:themeColor="text1"/>
                <w:shd w:val="clear" w:fill="FFFFFF" w:color="FFFFFF"/>
                <w:lang w:val="kk-KZ"/>
              </w:rPr>
              <w:t xml:space="preserve">Строительство не менее 100 новых крупных объектов для развития творческого и интеллектуального потенциала детей (дворцы школьников, станции юных техников, детские технопарки, музыкальные и художественные школы и др.)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дорожная карта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ввод объектов</w:t>
            </w:r>
            <w:r>
              <w:rPr>
                <w:color w:val="000000" w:themeColor="text1"/>
                <w:lang w:val="kk-KZ"/>
              </w:rPr>
              <w:t xml:space="preserve">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апрель</w:t>
            </w:r>
            <w:r>
              <w:rPr>
                <w:color w:val="000000" w:themeColor="text1"/>
                <w:lang w:val="kk-KZ"/>
              </w:rPr>
              <w:t xml:space="preserve"> 2023 года</w:t>
            </w:r>
            <w:r/>
          </w:p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</w:r>
            <w:r/>
          </w:p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2023 – </w:t>
            </w:r>
            <w:r>
              <w:rPr>
                <w:color w:val="000000" w:themeColor="text1"/>
                <w:lang w:val="kk-KZ"/>
              </w:rPr>
              <w:t xml:space="preserve">2027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  <w:shd w:val="clear" w:fill="FFFFFF" w:color="FFFFFF"/>
                <w:lang w:val="kk-KZ"/>
              </w:rPr>
            </w:pPr>
            <w:r>
              <w:rPr>
                <w:color w:val="000000" w:themeColor="text1"/>
                <w:shd w:val="clear" w:fill="FFFFFF" w:color="FFFFFF"/>
                <w:lang w:val="kk-KZ"/>
              </w:rPr>
              <w:t xml:space="preserve">МП, МИИР, МНЭ, МФ, МЗ, МКС, МЦРИАП, 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shd w:val="clear" w:fill="FFFFFF" w:color="FFFFFF"/>
                <w:lang w:val="kk-KZ"/>
              </w:rPr>
              <w:t xml:space="preserve">Укрепление материально-технической базы, оснащение современным оборудованием государственных организаций дополнительного образования детей, в т.ч. для детей с особыми образовательными потребностями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2027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  <w:shd w:val="clear" w:fill="FFFFFF" w:color="FFFFFF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shd w:val="clear" w:fill="FFFFFF" w:color="FFFFFF"/>
                <w:lang w:val="kk-KZ"/>
              </w:rPr>
            </w:pPr>
            <w:r>
              <w:rPr>
                <w:color w:val="000000" w:themeColor="text1"/>
                <w:shd w:val="clear" w:fill="FFFFFF" w:color="FFFFFF"/>
                <w:lang w:val="kk-KZ"/>
              </w:rPr>
              <w:t xml:space="preserve">Расширение спектра услуг через реорганизацию музыкальных и художественных сельских школ (монопрофильные) в школы искусств с многопрофильной деятельностью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2027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  <w:shd w:val="clear" w:fill="FFFFFF" w:color="FFFFFF"/>
              </w:rPr>
            </w:pPr>
            <w:r>
              <w:rPr>
                <w:color w:val="000000" w:themeColor="text1"/>
                <w:shd w:val="clear" w:fill="FFFFFF" w:color="FFFFFF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shd w:val="clear" w:fill="FFFFFF" w:color="FFFFFF"/>
                <w:lang w:val="kk-KZ"/>
              </w:rPr>
            </w:pPr>
            <w:r>
              <w:rPr>
                <w:color w:val="000000" w:themeColor="text1"/>
                <w:shd w:val="clear" w:fill="FFFFFF" w:color="FFFFFF"/>
                <w:lang w:val="kk-KZ"/>
              </w:rPr>
              <w:t xml:space="preserve">Открытие комьюнити-центров (филиалы) внешкольных организаций в сельских школах в целях шаговой доступности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2027 год</w:t>
            </w:r>
            <w:r>
              <w:rPr>
                <w:color w:val="000000" w:themeColor="text1"/>
                <w:lang w:val="kk-KZ"/>
              </w:rPr>
              <w:t xml:space="preserve">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  <w:shd w:val="clear" w:fill="FFFFFF" w:color="FFFFFF"/>
              </w:rPr>
            </w:pPr>
            <w:r>
              <w:rPr>
                <w:color w:val="000000" w:themeColor="text1"/>
                <w:shd w:val="clear" w:fill="FFFFFF" w:color="FFFFFF"/>
              </w:rPr>
              <w:t xml:space="preserve">МИО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  <w:lang w:val="kk-KZ"/>
              </w:rPr>
              <w:t xml:space="preserve">2</w:t>
            </w:r>
            <w:r>
              <w:rPr>
                <w:b/>
                <w:color w:val="000000" w:themeColor="text1"/>
                <w:lang w:val="kk-KZ"/>
              </w:rPr>
              <w:t xml:space="preserve">4</w:t>
            </w:r>
            <w:r/>
          </w:p>
          <w:p>
            <w:pPr>
              <w:ind w:left="20" w:firstLine="0"/>
              <w:spacing w:after="20"/>
              <w:rPr>
                <w:color w:val="000000"/>
                <w:shd w:val="clear" w:fill="FFFFFF" w:color="FFFFFF"/>
              </w:rPr>
            </w:pPr>
            <w:r>
              <w:rPr>
                <w:color w:val="000000" w:themeColor="text1"/>
                <w:lang w:val="kk-KZ"/>
              </w:rPr>
              <w:t xml:space="preserve">Д</w:t>
            </w:r>
            <w:r>
              <w:rPr>
                <w:color w:val="000000" w:themeColor="text1"/>
              </w:rPr>
              <w:t xml:space="preserve">оля дневных государственных общеобразовательных организаций среднего образования, подведомственных МИО, создавших условия для занятий спортом (спортивные залы и спортивный инвентарь)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92 %, 2024 </w:t>
            </w:r>
            <w:r>
              <w:rPr>
                <w:color w:val="000000" w:themeColor="text1"/>
              </w:rPr>
              <w:t xml:space="preserve">год – 95 %, </w:t>
            </w:r>
            <w:r>
              <w:rPr>
                <w:color w:val="000000" w:themeColor="text1"/>
              </w:rPr>
              <w:br/>
              <w:t xml:space="preserve">2025 год</w:t>
            </w:r>
            <w:r>
              <w:rPr>
                <w:color w:val="000000" w:themeColor="text1"/>
              </w:rPr>
              <w:t xml:space="preserve"> – </w:t>
            </w:r>
            <w:r>
              <w:rPr>
                <w:color w:val="000000" w:themeColor="text1"/>
                <w:lang w:val="kk-KZ"/>
              </w:rPr>
              <w:t xml:space="preserve">97</w:t>
            </w:r>
            <w:r>
              <w:rPr>
                <w:color w:val="000000" w:themeColor="text1"/>
              </w:rPr>
              <w:t xml:space="preserve"> %</w:t>
            </w:r>
            <w:r>
              <w:rPr>
                <w:color w:val="000000" w:themeColor="text1"/>
                <w:lang w:val="kk-KZ"/>
              </w:rPr>
              <w:t xml:space="preserve">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100 </w:t>
            </w:r>
            <w:r>
              <w:rPr>
                <w:color w:val="000000" w:themeColor="text1"/>
              </w:rPr>
              <w:t xml:space="preserve">%, 202</w:t>
            </w:r>
            <w:r>
              <w:rPr>
                <w:color w:val="000000" w:themeColor="text1"/>
                <w:lang w:val="kk-KZ"/>
              </w:rPr>
              <w:t xml:space="preserve">7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100 %, 202</w:t>
            </w:r>
            <w:r>
              <w:rPr>
                <w:color w:val="000000" w:themeColor="text1"/>
                <w:lang w:val="kk-KZ"/>
              </w:rPr>
              <w:t xml:space="preserve">8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год – 100 %, 2029 год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– 100 %)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Внедрение проекта «Качественное физическое воспитание», обновление учебных планов с включением обязательного раздела «Национальные виды спорта»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приказ М</w:t>
            </w:r>
            <w:r>
              <w:rPr>
                <w:color w:val="000000" w:themeColor="text1"/>
              </w:rPr>
              <w:t xml:space="preserve">П</w:t>
            </w:r>
            <w:r>
              <w:rPr>
                <w:color w:val="000000" w:themeColor="text1"/>
                <w:lang w:val="kk-KZ"/>
              </w:rPr>
              <w:t xml:space="preserve">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август 2023 года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Обновление спортивного инвентаря и модернизация инфраструктуры физической культуры и спорта школ в соответствии с потребностями и современными требованиями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</w:t>
            </w:r>
            <w:r>
              <w:rPr>
                <w:color w:val="000000" w:themeColor="text1"/>
                <w:lang w:val="kk-KZ"/>
              </w:rPr>
              <w:t xml:space="preserve">9</w:t>
            </w:r>
            <w:r>
              <w:rPr>
                <w:color w:val="000000" w:themeColor="text1"/>
                <w:lang w:val="kk-KZ"/>
              </w:rPr>
              <w:t xml:space="preserve">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МИО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  <w:p>
            <w:pPr>
              <w:ind w:hanging="817"/>
            </w:pPr>
            <w:r/>
            <w:r/>
          </w:p>
          <w:p>
            <w:pPr>
              <w:ind w:left="-397" w:hanging="817"/>
            </w:pPr>
            <w:r/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Строительство спортзалов в организациях среднего образования с количеством </w:t>
            </w:r>
            <w:r>
              <w:rPr>
                <w:color w:val="000000" w:themeColor="text1"/>
              </w:rPr>
              <w:t xml:space="preserve">учащихся 150</w:t>
            </w:r>
            <w:r>
              <w:rPr>
                <w:color w:val="000000" w:themeColor="text1"/>
              </w:rPr>
              <w:t xml:space="preserve"> и выше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</w:t>
            </w:r>
            <w:r>
              <w:rPr>
                <w:color w:val="000000" w:themeColor="text1"/>
                <w:lang w:val="kk-KZ"/>
              </w:rPr>
              <w:t xml:space="preserve">9</w:t>
            </w:r>
            <w:r>
              <w:rPr>
                <w:color w:val="000000" w:themeColor="text1"/>
                <w:lang w:val="kk-KZ"/>
              </w:rPr>
              <w:t xml:space="preserve">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left="20" w:firstLine="0"/>
              <w:jc w:val="center"/>
              <w:spacing w:after="2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МИО</w:t>
            </w:r>
            <w:r/>
          </w:p>
        </w:tc>
      </w:tr>
      <w:tr>
        <w:trPr/>
        <w:tc>
          <w:tcPr>
            <w:gridSpan w:val="6"/>
            <w:shd w:val="clear" w:fill="FFFFFF" w:color="FFFFFF" w:themeFill="background1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</w:pPr>
            <w:r/>
            <w:bookmarkStart w:id="3" w:name="_Toc84856817"/>
            <w:r/>
            <w:bookmarkStart w:id="4" w:name="_Toc84857347"/>
            <w:r>
              <w:rPr>
                <w:b/>
                <w:color w:val="000000" w:themeColor="text1"/>
              </w:rPr>
              <w:t xml:space="preserve">Глава 6. Преумножение профессионального и культурного капитала педагогов</w:t>
            </w:r>
            <w:bookmarkEnd w:id="3"/>
            <w:r/>
            <w:bookmarkEnd w:id="4"/>
            <w:r/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  <w:lang w:val="kk-KZ"/>
              </w:rPr>
              <w:t xml:space="preserve">2</w:t>
            </w:r>
            <w:r>
              <w:rPr>
                <w:b/>
                <w:color w:val="000000" w:themeColor="text1"/>
                <w:lang w:val="kk-KZ"/>
              </w:rPr>
              <w:t xml:space="preserve">5</w:t>
            </w:r>
            <w:r>
              <w:rPr>
                <w:b/>
                <w:color w:val="000000" w:themeColor="text1"/>
              </w:rPr>
              <w:t xml:space="preserve"> </w:t>
            </w:r>
            <w:r/>
          </w:p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Доля педагогов, имеющих профильное образование</w:t>
            </w:r>
            <w:r>
              <w:rPr>
                <w:color w:val="000000" w:themeColor="text1"/>
                <w:lang w:val="kk-KZ"/>
              </w:rPr>
              <w:t xml:space="preserve">,</w:t>
            </w:r>
            <w:r>
              <w:rPr>
                <w:color w:val="000000" w:themeColor="text1"/>
              </w:rPr>
              <w:t xml:space="preserve"> от общего количества руководителей, методистов, воспитателей дошкольных организаций </w:t>
            </w:r>
            <w:r>
              <w:rPr>
                <w:color w:val="000000" w:themeColor="text1"/>
                <w:lang w:val="kk-KZ"/>
              </w:rPr>
              <w:t xml:space="preserve">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78 %,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8</w:t>
            </w:r>
            <w:r>
              <w:rPr>
                <w:color w:val="000000" w:themeColor="text1"/>
              </w:rPr>
              <w:t xml:space="preserve">1</w:t>
            </w:r>
            <w:r>
              <w:rPr>
                <w:color w:val="000000" w:themeColor="text1"/>
                <w:lang w:val="kk-KZ"/>
              </w:rPr>
              <w:t xml:space="preserve"> 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84 %,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87 %, 2027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88,2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%, </w:t>
            </w:r>
            <w:r>
              <w:rPr>
                <w:color w:val="000000" w:themeColor="text1"/>
                <w:lang w:val="kk-KZ"/>
              </w:rPr>
              <w:br/>
            </w:r>
            <w:r>
              <w:rPr>
                <w:color w:val="000000" w:themeColor="text1"/>
                <w:lang w:val="kk-KZ"/>
              </w:rPr>
              <w:t xml:space="preserve">2028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90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%,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92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%)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Приведение соотношения воспитателя дошкольной организации к воспитанникам и профессиональной нагрузки до норм ОЭСР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2023 – </w:t>
            </w:r>
            <w:r>
              <w:rPr>
                <w:color w:val="000000" w:themeColor="text1"/>
                <w:lang w:val="kk-KZ"/>
              </w:rPr>
              <w:t xml:space="preserve">2024 год</w:t>
            </w:r>
            <w:r>
              <w:rPr>
                <w:color w:val="000000" w:themeColor="text1"/>
                <w:lang w:val="kk-KZ"/>
              </w:rPr>
              <w:t xml:space="preserve">ов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МФ, МИО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Усиление кадрового потенциала системы дошкольного образования путем совершенствования системы их подготовки, повышения квалификации и </w:t>
            </w:r>
            <w:r>
              <w:rPr>
                <w:color w:val="000000" w:themeColor="text1"/>
              </w:rPr>
              <w:t xml:space="preserve">аттестации, повышения социального статуса и заработной платы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июль, декабрь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2023 года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МФ, АСПиР (по согласованию)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</w:pPr>
            <w:r>
              <w:t xml:space="preserve">Создание центров компетенций</w:t>
            </w:r>
            <w:r>
              <w:t xml:space="preserve"> дошкольных организаций для трансляции и внедрения передового педагогического опыта 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приказ МП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t xml:space="preserve">декабрь </w:t>
            </w:r>
            <w:r>
              <w:br/>
            </w:r>
            <w:r>
              <w:rPr>
                <w:lang w:val="kk-KZ"/>
              </w:rPr>
              <w:t xml:space="preserve">2023 </w:t>
            </w:r>
            <w:r>
              <w:t xml:space="preserve">–</w:t>
            </w:r>
            <w:r>
              <w:rPr>
                <w:lang w:val="kk-KZ"/>
              </w:rPr>
              <w:t xml:space="preserve"> 2026 годов 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lang w:val="kk-KZ"/>
              </w:rPr>
              <w:t xml:space="preserve">МП, </w:t>
            </w:r>
            <w:r>
              <w:t xml:space="preserve">МИО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2</w:t>
            </w:r>
            <w:r>
              <w:rPr>
                <w:b/>
                <w:color w:val="000000" w:themeColor="text1"/>
              </w:rPr>
              <w:t xml:space="preserve">6</w:t>
            </w:r>
            <w:r/>
          </w:p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Доля педагогов с квалификационным уровнем педагога-мастера, педагога-исследователя, педагога-эксперта и педагога-модератора от общего количества педагогов организаций среднего образования </w:t>
            </w:r>
            <w:r>
              <w:rPr>
                <w:color w:val="000000" w:themeColor="text1"/>
                <w:lang w:val="kk-KZ"/>
              </w:rPr>
              <w:t xml:space="preserve">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65 %,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70 %, </w:t>
            </w:r>
            <w:r>
              <w:rPr>
                <w:color w:val="000000" w:themeColor="text1"/>
                <w:lang w:val="kk-KZ"/>
              </w:rPr>
              <w:br/>
            </w:r>
            <w:r>
              <w:rPr>
                <w:color w:val="000000" w:themeColor="text1"/>
                <w:lang w:val="kk-KZ"/>
              </w:rPr>
              <w:t xml:space="preserve">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</w:t>
            </w:r>
            <w:r>
              <w:rPr>
                <w:color w:val="000000" w:themeColor="text1"/>
              </w:rPr>
              <w:t xml:space="preserve">75</w:t>
            </w:r>
            <w:r>
              <w:rPr>
                <w:color w:val="000000" w:themeColor="text1"/>
                <w:lang w:val="kk-KZ"/>
              </w:rPr>
              <w:t xml:space="preserve"> 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</w:t>
            </w:r>
            <w:r>
              <w:rPr>
                <w:color w:val="000000" w:themeColor="text1"/>
              </w:rPr>
              <w:t xml:space="preserve">80</w:t>
            </w:r>
            <w:r>
              <w:rPr>
                <w:color w:val="000000" w:themeColor="text1"/>
                <w:lang w:val="kk-KZ"/>
              </w:rPr>
              <w:t xml:space="preserve"> %, 2027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</w:t>
            </w:r>
            <w:r>
              <w:rPr>
                <w:color w:val="000000" w:themeColor="text1"/>
              </w:rPr>
              <w:t xml:space="preserve">84</w:t>
            </w:r>
            <w:r>
              <w:rPr>
                <w:color w:val="000000" w:themeColor="text1"/>
                <w:lang w:val="kk-KZ"/>
              </w:rPr>
              <w:t xml:space="preserve"> %, 2028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</w:t>
            </w:r>
            <w:r>
              <w:rPr>
                <w:color w:val="000000" w:themeColor="text1"/>
              </w:rPr>
              <w:t xml:space="preserve">87</w:t>
            </w:r>
            <w:r>
              <w:rPr>
                <w:color w:val="000000" w:themeColor="text1"/>
                <w:lang w:val="kk-KZ"/>
              </w:rPr>
              <w:t xml:space="preserve"> 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9</w:t>
            </w:r>
            <w:r>
              <w:rPr>
                <w:color w:val="000000" w:themeColor="text1"/>
              </w:rPr>
              <w:t xml:space="preserve">0</w:t>
            </w:r>
            <w:r>
              <w:rPr>
                <w:color w:val="000000" w:themeColor="text1"/>
                <w:lang w:val="kk-KZ"/>
              </w:rPr>
              <w:t xml:space="preserve"> %)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Посткурсовая поддержка и методическое сопровождение педагогов</w:t>
            </w:r>
            <w:r>
              <w:rPr>
                <w:color w:val="000000" w:themeColor="text1"/>
              </w:rPr>
              <w:t xml:space="preserve">, р</w:t>
            </w:r>
            <w:r>
              <w:rPr>
                <w:color w:val="000000" w:themeColor="text1"/>
              </w:rPr>
              <w:t xml:space="preserve">азвитие профессиональных компетенций педагогов в соответствии с рамкой компетенций (профессиональным стандартом «Педагог»)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курсы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 </w:t>
            </w:r>
            <w:r>
              <w:rPr>
                <w:color w:val="000000" w:themeColor="text1"/>
                <w:lang w:val="kk-KZ"/>
              </w:rPr>
              <w:t xml:space="preserve">2029 годов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Пересмотр деятельности </w:t>
            </w:r>
            <w:r>
              <w:rPr>
                <w:color w:val="000000" w:themeColor="text1"/>
                <w:lang w:val="kk-KZ"/>
              </w:rPr>
              <w:t xml:space="preserve">методических кабинетов по учебно-методическому сопровождению организаций дошкольного и среднего образования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предложения 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2023 года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МИО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bCs/>
                <w:color w:val="000000" w:themeColor="text1"/>
              </w:rPr>
              <w:t xml:space="preserve">Создание республиканского кадрового резерва руководителей организаций образования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кадровый резерв 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</w:t>
            </w:r>
            <w:r>
              <w:rPr>
                <w:color w:val="000000" w:themeColor="text1"/>
              </w:rPr>
              <w:t xml:space="preserve">екабрь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 – </w:t>
            </w:r>
            <w:r>
              <w:rPr>
                <w:color w:val="000000" w:themeColor="text1"/>
              </w:rPr>
              <w:t xml:space="preserve">2029 годов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bCs/>
                <w:color w:val="000000" w:themeColor="text1"/>
              </w:rPr>
              <w:t xml:space="preserve">Создание республиканской базы высококвалифицированных педагогов</w:t>
            </w:r>
            <w:r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 xml:space="preserve">организаций образования (электронный педагогический </w:t>
            </w:r>
            <w:r>
              <w:rPr>
                <w:bCs/>
                <w:color w:val="000000" w:themeColor="text1"/>
                <w:lang w:val="kk-KZ"/>
              </w:rPr>
              <w:t xml:space="preserve">«</w:t>
            </w:r>
            <w:r>
              <w:rPr>
                <w:bCs/>
                <w:color w:val="000000" w:themeColor="text1"/>
                <w:lang w:val="en-US"/>
              </w:rPr>
              <w:t xml:space="preserve">HR</w:t>
            </w:r>
            <w:r>
              <w:rPr>
                <w:bCs/>
                <w:color w:val="000000" w:themeColor="text1"/>
              </w:rPr>
              <w:t xml:space="preserve">-</w:t>
            </w:r>
            <w:r>
              <w:rPr>
                <w:bCs/>
                <w:color w:val="000000" w:themeColor="text1"/>
                <w:lang w:val="kk-KZ"/>
              </w:rPr>
              <w:t xml:space="preserve">ұстаз»</w:t>
            </w:r>
            <w:r>
              <w:rPr>
                <w:bCs/>
                <w:color w:val="000000" w:themeColor="text1"/>
              </w:rPr>
              <w:t xml:space="preserve">)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bCs/>
                <w:color w:val="000000" w:themeColor="text1"/>
              </w:rPr>
              <w:t xml:space="preserve">республиканская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база 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 – </w:t>
            </w:r>
            <w:r>
              <w:rPr>
                <w:color w:val="000000" w:themeColor="text1"/>
              </w:rPr>
              <w:t xml:space="preserve">2029 годов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Автоматизация процедуры приема педагогов на работу в школы через НОБД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акт </w:t>
            </w:r>
            <w:r>
              <w:rPr>
                <w:color w:val="000000" w:themeColor="text1"/>
                <w:lang w:val="kk-KZ"/>
              </w:rPr>
              <w:t xml:space="preserve">ввода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2023 г</w:t>
            </w:r>
            <w:r>
              <w:rPr>
                <w:color w:val="000000" w:themeColor="text1"/>
                <w:lang w:val="kk-KZ"/>
              </w:rPr>
              <w:t xml:space="preserve">од</w:t>
            </w:r>
            <w:r>
              <w:rPr>
                <w:color w:val="000000" w:themeColor="text1"/>
                <w:lang w:val="kk-KZ"/>
              </w:rPr>
              <w:t xml:space="preserve"> – ввод в оп</w:t>
            </w:r>
            <w:r>
              <w:rPr>
                <w:color w:val="000000" w:themeColor="text1"/>
                <w:lang w:val="kk-KZ"/>
              </w:rPr>
              <w:t xml:space="preserve">ы</w:t>
            </w:r>
            <w:r>
              <w:rPr>
                <w:color w:val="000000" w:themeColor="text1"/>
                <w:lang w:val="kk-KZ"/>
              </w:rPr>
              <w:t xml:space="preserve">тную эксплуатацию,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2024 год</w:t>
            </w:r>
            <w:r>
              <w:rPr>
                <w:color w:val="000000" w:themeColor="text1"/>
                <w:lang w:val="kk-KZ"/>
              </w:rPr>
              <w:t xml:space="preserve"> – ввод в промышленную эксплуатацию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bCs/>
                <w:color w:val="000000" w:themeColor="text1"/>
              </w:rPr>
              <w:t xml:space="preserve">Подготовка и переподготовка</w:t>
            </w:r>
            <w:r>
              <w:rPr>
                <w:bCs/>
                <w:color w:val="000000" w:themeColor="text1"/>
                <w:lang w:val="kk-KZ"/>
              </w:rPr>
              <w:t xml:space="preserve"> </w:t>
            </w:r>
            <w:r>
              <w:rPr>
                <w:bCs/>
                <w:color w:val="000000" w:themeColor="text1"/>
              </w:rPr>
              <w:t xml:space="preserve">учителей-предметников </w:t>
            </w:r>
            <w:r>
              <w:rPr>
                <w:bCs/>
                <w:color w:val="000000" w:themeColor="text1"/>
                <w:lang w:val="kk-KZ"/>
              </w:rPr>
              <w:t xml:space="preserve">(</w:t>
            </w:r>
            <w:r>
              <w:rPr>
                <w:bCs/>
                <w:color w:val="000000" w:themeColor="text1"/>
              </w:rPr>
              <w:t xml:space="preserve">обучени</w:t>
            </w:r>
            <w:r>
              <w:rPr>
                <w:bCs/>
                <w:color w:val="000000" w:themeColor="text1"/>
                <w:lang w:val="kk-KZ"/>
              </w:rPr>
              <w:t xml:space="preserve">е </w:t>
            </w:r>
            <w:r>
              <w:rPr>
                <w:bCs/>
                <w:color w:val="000000" w:themeColor="text1"/>
              </w:rPr>
              <w:t xml:space="preserve">педагогов по смежным специальностям</w:t>
            </w:r>
            <w:r>
              <w:rPr>
                <w:bCs/>
                <w:color w:val="000000" w:themeColor="text1"/>
                <w:lang w:val="kk-KZ"/>
              </w:rPr>
              <w:t xml:space="preserve">), «боковой вход»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bCs/>
                <w:color w:val="000000" w:themeColor="text1"/>
                <w:lang w:val="kk-KZ"/>
              </w:rPr>
              <w:t xml:space="preserve">отчет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2023</w:t>
            </w:r>
            <w:r>
              <w:rPr>
                <w:color w:val="000000" w:themeColor="text1"/>
              </w:rPr>
              <w:t xml:space="preserve"> – </w:t>
            </w:r>
            <w:r>
              <w:rPr>
                <w:color w:val="000000" w:themeColor="text1"/>
              </w:rPr>
              <w:t xml:space="preserve">2029 годов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МИО, </w:t>
            </w:r>
            <w:r>
              <w:rPr>
                <w:color w:val="000000" w:themeColor="text1"/>
              </w:rPr>
              <w:t xml:space="preserve">МНВО, ОВПО (по согласованию)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  <w:lang w:val="kk-KZ"/>
              </w:rPr>
              <w:t xml:space="preserve">2</w:t>
            </w:r>
            <w:r>
              <w:rPr>
                <w:b/>
                <w:color w:val="000000" w:themeColor="text1"/>
              </w:rPr>
              <w:t xml:space="preserve">7</w:t>
            </w:r>
            <w:r/>
          </w:p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К</w:t>
            </w:r>
            <w:r>
              <w:rPr>
                <w:color w:val="000000" w:themeColor="text1"/>
              </w:rPr>
              <w:t xml:space="preserve">оличество педагогов естественно-математического цикла, привлеченных в общеобра</w:t>
            </w:r>
            <w:r>
              <w:rPr>
                <w:color w:val="000000" w:themeColor="text1"/>
              </w:rPr>
              <w:t xml:space="preserve">зовательные школы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77419,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81</w:t>
            </w:r>
            <w:r>
              <w:rPr>
                <w:color w:val="000000" w:themeColor="text1"/>
              </w:rPr>
              <w:t xml:space="preserve">500, 2025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83</w:t>
            </w:r>
            <w:r>
              <w:rPr>
                <w:color w:val="000000" w:themeColor="text1"/>
              </w:rPr>
              <w:t xml:space="preserve">600, 2026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85700, 2027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87800, 2028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89900,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91</w:t>
            </w:r>
            <w:r>
              <w:rPr>
                <w:color w:val="000000" w:themeColor="text1"/>
              </w:rPr>
              <w:t xml:space="preserve">800)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tabs>
                <w:tab w:val="left" w:pos="601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Реализация специальной программы привлечения лучших педагогов с соответствующим пакетом мер поддержки для регионов, имеющих дефицит учителей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 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2027 годов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МП, МФ, МИО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tabs>
                <w:tab w:val="left" w:pos="601" w:leader="none"/>
              </w:tabs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Привлечение в школы лиц, не имеющих педагогического образования, но имеющих профессиональные знания по соответствующей предметной области, прошедших переподготовку при педагогических высших учебных заведениях, в т.ч. специалистов со степенью магистра и PhD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декабрь </w:t>
            </w:r>
            <w:r>
              <w:rPr>
                <w:color w:val="000000" w:themeColor="text1"/>
              </w:rPr>
              <w:br/>
            </w: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2029 годов 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МИО, ОВПО (по согласованию)</w:t>
            </w:r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  <w:lang w:val="kk-KZ"/>
              </w:rPr>
            </w:pPr>
            <w:r>
              <w:rPr>
                <w:b/>
                <w:color w:val="000000" w:themeColor="text1"/>
              </w:rPr>
              <w:t xml:space="preserve">Целевой индикатор </w:t>
            </w:r>
            <w:r>
              <w:rPr>
                <w:b/>
                <w:color w:val="000000" w:themeColor="text1"/>
                <w:lang w:val="kk-KZ"/>
              </w:rPr>
              <w:t xml:space="preserve">2</w:t>
            </w:r>
            <w:r>
              <w:rPr>
                <w:b/>
                <w:color w:val="000000" w:themeColor="text1"/>
                <w:lang w:val="kk-KZ"/>
              </w:rPr>
              <w:t xml:space="preserve">8</w:t>
            </w:r>
            <w:r/>
          </w:p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Доля специалистов, привлеченных с производства, от общего количества преподавателей специальных дисциплин и мастеров производственного обучения государственных организаций ТиПО</w:t>
            </w:r>
            <w:r>
              <w:rPr>
                <w:color w:val="000000" w:themeColor="text1"/>
                <w:lang w:val="kk-KZ"/>
              </w:rPr>
              <w:t xml:space="preserve">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8,5 %,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10 %, </w:t>
            </w:r>
            <w:r>
              <w:rPr>
                <w:color w:val="000000" w:themeColor="text1"/>
                <w:lang w:val="kk-KZ"/>
              </w:rPr>
              <w:br/>
            </w:r>
            <w:r>
              <w:rPr>
                <w:color w:val="000000" w:themeColor="text1"/>
                <w:lang w:val="kk-KZ"/>
              </w:rPr>
              <w:t xml:space="preserve">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11,4 %,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12 %, 2027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13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%, 2028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14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  <w:lang w:val="kk-KZ"/>
              </w:rPr>
              <w:t xml:space="preserve"> – 15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%)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Привлечение специалистов с производства для работы в организациях ТиПО с присвоением квалификационной категории </w:t>
            </w:r>
            <w:r>
              <w:rPr>
                <w:color w:val="000000" w:themeColor="text1"/>
                <w:lang w:val="kk-KZ"/>
              </w:rPr>
              <w:t xml:space="preserve">с соответствующей доплатой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br/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2029 годов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МИО, РПП «Атамекен»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Подготовка на базе ОВПО преподавателей специальных дисциплин и мастеров производственного обучения</w:t>
            </w:r>
            <w:r>
              <w:rPr>
                <w:color w:val="000000" w:themeColor="text1"/>
                <w:lang w:val="kk-KZ"/>
              </w:rPr>
              <w:t xml:space="preserve">, в том числе</w:t>
            </w:r>
            <w:r>
              <w:rPr>
                <w:color w:val="000000" w:themeColor="text1"/>
              </w:rPr>
              <w:t xml:space="preserve"> из числа выпускников организаций ТиПО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br/>
              <w:t xml:space="preserve">2024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 2029 годов 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МНВО, МИО, ОВПО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Повышение квалификации, переподготовка и обучение</w:t>
            </w:r>
            <w:r>
              <w:rPr>
                <w:color w:val="000000" w:themeColor="text1"/>
              </w:rPr>
              <w:t xml:space="preserve"> руководителей колледжей</w:t>
            </w:r>
            <w:r>
              <w:rPr>
                <w:color w:val="000000" w:themeColor="text1"/>
                <w:lang w:val="kk-KZ"/>
              </w:rPr>
              <w:t xml:space="preserve">, в том числе </w:t>
            </w:r>
            <w:r>
              <w:rPr>
                <w:color w:val="000000" w:themeColor="text1"/>
                <w:lang w:val="kk-KZ"/>
              </w:rPr>
              <w:t xml:space="preserve">в рамках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м</w:t>
            </w:r>
            <w:r>
              <w:rPr>
                <w:color w:val="000000" w:themeColor="text1"/>
              </w:rPr>
              <w:t xml:space="preserve">еждународной стипендии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«Болаша</w:t>
            </w:r>
            <w:r>
              <w:rPr>
                <w:color w:val="000000" w:themeColor="text1"/>
                <w:lang w:val="kk-KZ"/>
              </w:rPr>
              <w:t xml:space="preserve">к</w:t>
            </w:r>
            <w:r>
              <w:rPr>
                <w:color w:val="000000" w:themeColor="text1"/>
                <w:lang w:val="kk-KZ"/>
              </w:rPr>
              <w:t xml:space="preserve">»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отчет 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декабрь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2023 – 2029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МП, МНВО, МИО, </w:t>
            </w:r>
            <w:r>
              <w:rPr>
                <w:color w:val="000000" w:themeColor="text1"/>
              </w:rPr>
              <w:t xml:space="preserve">НАО «</w:t>
            </w:r>
            <w:r>
              <w:rPr>
                <w:color w:val="000000" w:themeColor="text1"/>
                <w:lang w:val="en-US"/>
              </w:rPr>
              <w:t xml:space="preserve">Talap</w:t>
            </w:r>
            <w:r>
              <w:rPr>
                <w:color w:val="000000" w:themeColor="text1"/>
              </w:rPr>
              <w:t xml:space="preserve">» (по согласованию)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left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shd w:val="clear" w:color="auto" w:fill="auto"/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Поэтапное повышение заработной платы руководителей государственных организаций </w:t>
            </w:r>
            <w:r>
              <w:rPr>
                <w:color w:val="000000" w:themeColor="text1"/>
                <w:lang w:val="kk-KZ"/>
              </w:rPr>
              <w:t xml:space="preserve">дошкольного, </w:t>
            </w:r>
            <w:r>
              <w:rPr>
                <w:color w:val="000000" w:themeColor="text1"/>
                <w:lang w:val="kk-KZ"/>
              </w:rPr>
              <w:t xml:space="preserve">начального, основного среднего и общего среднего, технического и профессионального образования на 100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  <w:lang w:val="kk-KZ"/>
              </w:rPr>
              <w:t xml:space="preserve">%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отчет</w:t>
            </w:r>
            <w:r/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январь </w:t>
            </w:r>
            <w:r/>
          </w:p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2024 – 2027 годов</w:t>
            </w:r>
            <w:r/>
          </w:p>
        </w:tc>
        <w:tc>
          <w:tcPr>
            <w:shd w:val="clear" w:color="auto" w:fill="auto"/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МП, МФ</w:t>
            </w:r>
            <w:r>
              <w:rPr>
                <w:color w:val="000000" w:themeColor="text1"/>
                <w:lang w:val="kk-KZ"/>
              </w:rPr>
              <w:t xml:space="preserve">, МИО</w:t>
            </w:r>
            <w:r/>
          </w:p>
        </w:tc>
      </w:tr>
      <w:tr>
        <w:trPr/>
        <w:tc>
          <w:tcPr>
            <w:gridSpan w:val="6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</w:pPr>
            <w:r/>
            <w:bookmarkStart w:id="5" w:name="_Toc84856847"/>
            <w:r/>
            <w:bookmarkStart w:id="6" w:name="_Toc84857377"/>
            <w:r>
              <w:rPr>
                <w:b/>
                <w:color w:val="000000" w:themeColor="text1"/>
              </w:rPr>
              <w:t xml:space="preserve">Глава </w:t>
            </w:r>
            <w:r>
              <w:rPr>
                <w:b/>
                <w:color w:val="000000" w:themeColor="text1"/>
                <w:lang w:val="kk-KZ"/>
              </w:rPr>
              <w:t xml:space="preserve">7</w:t>
            </w:r>
            <w:r>
              <w:rPr>
                <w:b/>
                <w:color w:val="000000" w:themeColor="text1"/>
              </w:rPr>
              <w:t xml:space="preserve">. Обеспечение качества образования на системном уровне</w:t>
            </w:r>
            <w:bookmarkEnd w:id="5"/>
            <w:r/>
            <w:bookmarkEnd w:id="6"/>
            <w:r/>
            <w:r/>
          </w:p>
        </w:tc>
      </w:tr>
      <w:tr>
        <w:trPr/>
        <w:tc>
          <w:tcPr>
            <w:gridSpan w:val="6"/>
            <w:shd w:val="clear" w:fill="D9E2F3" w:color="D9E2F3" w:themeFill="accent1" w:themeFillTint="33"/>
            <w:tcW w:w="1449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</w:pPr>
            <w:r>
              <w:rPr>
                <w:b/>
                <w:color w:val="000000" w:themeColor="text1"/>
              </w:rPr>
              <w:t xml:space="preserve">Целевой индикатор 29</w:t>
            </w:r>
            <w:r/>
          </w:p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Д</w:t>
            </w:r>
            <w:r>
              <w:rPr>
                <w:color w:val="000000" w:themeColor="text1"/>
              </w:rPr>
              <w:t xml:space="preserve">оля организаций образования, прошедших процедуру государственной аттестации, от количества организаций образования, подлежащих аттестации (2023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– 35 %, 2024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55 %, 2025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75 %, 2026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color w:val="000000" w:themeColor="text1"/>
              </w:rPr>
              <w:t xml:space="preserve"> – 100 %</w:t>
            </w:r>
            <w:r>
              <w:rPr>
                <w:color w:val="000000" w:themeColor="text1"/>
              </w:rPr>
              <w:t xml:space="preserve">, </w:t>
            </w:r>
            <w:r>
              <w:rPr>
                <w:spacing w:val="-2"/>
              </w:rPr>
              <w:t xml:space="preserve">2027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spacing w:val="-2"/>
              </w:rPr>
              <w:t xml:space="preserve"> – 20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%, 2028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spacing w:val="-2"/>
              </w:rPr>
              <w:t xml:space="preserve"> – 40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%, 2029 </w:t>
            </w:r>
            <w:r>
              <w:rPr>
                <w:color w:val="000000" w:themeColor="text1"/>
              </w:rPr>
              <w:t xml:space="preserve">год</w:t>
            </w:r>
            <w:r>
              <w:rPr>
                <w:spacing w:val="-2"/>
              </w:rPr>
              <w:t xml:space="preserve"> – 60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</w:rPr>
              <w:t xml:space="preserve">%</w:t>
            </w:r>
            <w:r>
              <w:rPr>
                <w:color w:val="000000" w:themeColor="text1"/>
              </w:rPr>
              <w:t xml:space="preserve">)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Проведение мониторинга образовательных достижений обучающихся в организациях начального, основного среднего, технического и профессионального, послесреднего образования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методические рекомендации по результатам МОДО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в организациях среднего образования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ru-RU"/>
              </w:rPr>
              <w:t xml:space="preserve"> – </w:t>
            </w:r>
            <w:r/>
          </w:p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</w:t>
            </w:r>
            <w:r/>
          </w:p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2023 – 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2029 г</w:t>
            </w: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одов,</w:t>
            </w:r>
            <w:r/>
          </w:p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в организациях </w:t>
            </w:r>
            <w:r/>
          </w:p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ТиПО – декабрь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2025</w:t>
            </w:r>
            <w:r>
              <w:rPr>
                <w:color w:val="000000" w:themeColor="text1"/>
                <w:lang w:val="kk-KZ"/>
              </w:rPr>
              <w:t xml:space="preserve"> – 2029 годов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Участие казахстанских школьников в международных сопоставительных исследованиях PISA, TIMSS, PIRLS, ICILS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национальный отчет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по завершению цикла </w:t>
            </w:r>
            <w:r/>
          </w:p>
          <w:p>
            <w:pPr>
              <w:pStyle w:val="655"/>
              <w:jc w:val="center"/>
              <w:keepNext/>
              <w:rPr>
                <w:color w:val="000000"/>
                <w:lang w:val="ru-RU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в </w:t>
            </w: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  <w:lang w:val="ru-RU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2029 годах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Участие казахстанских обучающихся в PISA-based Test for Schools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индивидуальные и групповые отчеты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="Arial"/>
                <w:color w:val="000000"/>
                <w:lang w:val="kk-KZ"/>
              </w:rPr>
            </w:pPr>
            <w:r>
              <w:rPr>
                <w:rFonts w:eastAsia="Arial"/>
                <w:color w:val="000000" w:themeColor="text1"/>
                <w:lang w:val="kk-KZ"/>
              </w:rPr>
              <w:t xml:space="preserve">по завершению цикла 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rFonts w:eastAsia="Arial"/>
                <w:color w:val="000000" w:themeColor="text1"/>
                <w:lang w:val="kk-KZ"/>
              </w:rPr>
              <w:t xml:space="preserve">в </w:t>
            </w: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2025 год</w:t>
            </w:r>
            <w:r>
              <w:rPr>
                <w:color w:val="000000" w:themeColor="text1"/>
                <w:lang w:val="kk-KZ"/>
              </w:rPr>
              <w:t xml:space="preserve">ах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Внесение дополнений в квалификационные требования, предъявляемые к образовательной деятельности организаций, предоставляющих начальное, основное среднее, общее среднее, техническое и профессиональное, послесреднее, </w:t>
            </w:r>
            <w:r>
              <w:rPr>
                <w:color w:val="000000" w:themeColor="text1"/>
              </w:rPr>
              <w:t xml:space="preserve">духовное</w:t>
            </w:r>
            <w:r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образование </w:t>
            </w:r>
            <w:r>
              <w:rPr>
                <w:color w:val="000000" w:themeColor="text1"/>
              </w:rPr>
              <w:t xml:space="preserve">в части требований по обеспечению безопасности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приказ МП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eastAsia="Arial"/>
                <w:color w:val="000000"/>
                <w:lang w:val="kk-KZ"/>
              </w:rPr>
            </w:pPr>
            <w:r>
              <w:rPr>
                <w:rFonts w:eastAsia="Arial"/>
                <w:color w:val="000000" w:themeColor="text1"/>
                <w:lang w:val="kk-KZ"/>
              </w:rPr>
              <w:t xml:space="preserve">декабрь 2024 года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МП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Ведение рейтинга организаций ТиПО, учитывающего качество деятельности организаций ТиПО, качественный состав педагогов, движение контингента, трудоустройство выпускников, взаимодействие с бизнес-сообществом, участие в проектах WorldSkills и другое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рейтинг </w:t>
            </w:r>
            <w:r>
              <w:rPr>
                <w:color w:val="000000" w:themeColor="text1"/>
              </w:rPr>
              <w:t xml:space="preserve">организаций ТиПО </w:t>
            </w:r>
            <w:r>
              <w:rPr>
                <w:color w:val="000000" w:themeColor="text1"/>
                <w:lang w:val="kk-KZ"/>
              </w:rPr>
              <w:t xml:space="preserve">на сайте НАО «Talap»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</w:t>
            </w:r>
            <w:r/>
          </w:p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2023 </w:t>
            </w:r>
            <w:r>
              <w:rPr>
                <w:color w:val="000000" w:themeColor="text1"/>
              </w:rPr>
              <w:t xml:space="preserve">–</w:t>
            </w:r>
            <w:r>
              <w:rPr>
                <w:color w:val="000000" w:themeColor="text1"/>
                <w:lang w:val="kk-KZ"/>
              </w:rPr>
              <w:t xml:space="preserve"> 2026 годов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МП, МИО, НАО «</w:t>
            </w:r>
            <w:r>
              <w:rPr>
                <w:color w:val="000000" w:themeColor="text1"/>
                <w:lang w:val="en-US"/>
              </w:rPr>
              <w:t xml:space="preserve">Talap</w:t>
            </w:r>
            <w:r>
              <w:rPr>
                <w:color w:val="000000" w:themeColor="text1"/>
                <w:lang w:val="kk-KZ"/>
              </w:rPr>
              <w:t xml:space="preserve">»</w:t>
            </w:r>
            <w:r>
              <w:rPr>
                <w:color w:val="000000" w:themeColor="text1"/>
              </w:rPr>
              <w:t xml:space="preserve"> (по согласованию), РПП «Атамекен» (по согласованию)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Формирование реестров аккредитованных образовательных программ ТиПО, послесреднего</w:t>
            </w:r>
            <w:r>
              <w:rPr>
                <w:color w:val="000000" w:themeColor="text1"/>
              </w:rPr>
              <w:t xml:space="preserve">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840" w:leader="none"/>
                <w:tab w:val="center" w:pos="922" w:leader="none"/>
              </w:tabs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реестр аккредитованных образовательных программ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 2024 года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  <w:lang w:val="kk-KZ"/>
              </w:rPr>
            </w:pPr>
            <w:r>
              <w:rPr>
                <w:color w:val="000000" w:themeColor="text1"/>
              </w:rPr>
              <w:t xml:space="preserve">МП,</w:t>
            </w:r>
            <w:r>
              <w:rPr>
                <w:color w:val="000000" w:themeColor="text1"/>
                <w:lang w:val="kk-KZ"/>
              </w:rPr>
              <w:t xml:space="preserve"> </w:t>
            </w:r>
            <w:r>
              <w:rPr>
                <w:color w:val="000000" w:themeColor="text1"/>
              </w:rPr>
              <w:t xml:space="preserve">НАО «</w:t>
            </w:r>
            <w:r>
              <w:rPr>
                <w:color w:val="000000" w:themeColor="text1"/>
                <w:lang w:val="en-US"/>
              </w:rPr>
              <w:t xml:space="preserve">Talap</w:t>
            </w:r>
            <w:r>
              <w:rPr>
                <w:color w:val="000000" w:themeColor="text1"/>
              </w:rPr>
              <w:t xml:space="preserve">» (по согласованию)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</w:rPr>
            </w:pPr>
            <w:r>
              <w:rPr>
                <w:color w:val="000000" w:themeColor="text1"/>
              </w:rPr>
              <w:t xml:space="preserve">Аккредитация процедуры мониторинга образовательных достижений обучающихся в международном центре сертификации 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840" w:leader="none"/>
                <w:tab w:val="center" w:pos="922" w:leader="none"/>
              </w:tabs>
              <w:rPr>
                <w:color w:val="000000"/>
                <w:lang w:val="en-US"/>
              </w:rPr>
            </w:pPr>
            <w:r>
              <w:rPr>
                <w:color w:val="000000" w:themeColor="text1"/>
              </w:rPr>
              <w:t xml:space="preserve">сертификат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 2025 года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МП, АО</w:t>
            </w:r>
            <w:r>
              <w:rPr>
                <w:color w:val="000000" w:themeColor="text1"/>
              </w:rPr>
              <w:t xml:space="preserve"> «</w:t>
            </w:r>
            <w:r>
              <w:rPr>
                <w:color w:val="000000" w:themeColor="text1"/>
              </w:rPr>
              <w:t xml:space="preserve">Национальный центр исследований и оценки образования</w:t>
            </w:r>
            <w:r>
              <w:rPr>
                <w:color w:val="000000" w:themeColor="text1"/>
              </w:rPr>
              <w:t xml:space="preserve"> «Талдау» им</w:t>
            </w:r>
            <w:r>
              <w:rPr>
                <w:color w:val="000000" w:themeColor="text1"/>
                <w:lang w:val="kk-KZ"/>
              </w:rPr>
              <w:t xml:space="preserve">ени</w:t>
            </w:r>
            <w:r>
              <w:rPr>
                <w:color w:val="000000" w:themeColor="text1"/>
              </w:rPr>
              <w:t xml:space="preserve"> А</w:t>
            </w:r>
            <w:r>
              <w:rPr>
                <w:color w:val="000000" w:themeColor="text1"/>
                <w:lang w:val="kk-KZ"/>
              </w:rPr>
              <w:t xml:space="preserve">хмет</w:t>
            </w:r>
            <w:r>
              <w:rPr>
                <w:color w:val="000000" w:themeColor="text1"/>
              </w:rPr>
              <w:t xml:space="preserve"> Байтұрсынұлы» (по согласованию)</w:t>
            </w:r>
            <w:r/>
          </w:p>
        </w:tc>
      </w:tr>
      <w:tr>
        <w:trPr>
          <w:gridAfter w:val="1"/>
        </w:trPr>
        <w:tc>
          <w:tcPr>
            <w:tcW w:w="993" w:type="dxa"/>
            <w:textDirection w:val="lrTb"/>
            <w:noWrap w:val="false"/>
          </w:tcPr>
          <w:p>
            <w:pPr>
              <w:pStyle w:val="644"/>
              <w:numPr>
                <w:ilvl w:val="0"/>
                <w:numId w:val="1"/>
              </w:numPr>
              <w:ind w:hanging="817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6662" w:type="dxa"/>
            <w:textDirection w:val="lrTb"/>
            <w:noWrap w:val="false"/>
          </w:tcPr>
          <w:p>
            <w:pPr>
              <w:ind w:firstLine="0"/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Принятие Национальной рамки мониторинга и оценивания образования</w:t>
            </w:r>
            <w:r/>
          </w:p>
        </w:tc>
        <w:tc>
          <w:tcPr>
            <w:shd w:val="clear" w:color="auto" w:fill="auto"/>
            <w:tcW w:w="1984" w:type="dxa"/>
            <w:textDirection w:val="lrTb"/>
            <w:noWrap w:val="false"/>
          </w:tcPr>
          <w:p>
            <w:pPr>
              <w:ind w:firstLine="0"/>
              <w:jc w:val="center"/>
              <w:tabs>
                <w:tab w:val="left" w:pos="840" w:leader="none"/>
                <w:tab w:val="center" w:pos="922" w:leader="none"/>
              </w:tabs>
              <w:rPr>
                <w:color w:val="000000"/>
                <w:lang w:val="kk-KZ"/>
              </w:rPr>
            </w:pPr>
            <w:r>
              <w:rPr>
                <w:color w:val="000000" w:themeColor="text1"/>
                <w:lang w:val="kk-KZ"/>
              </w:rPr>
              <w:t xml:space="preserve">приказ МП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655"/>
              <w:jc w:val="center"/>
              <w:keepNext/>
              <w:rPr>
                <w:rFonts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cs="Times New Roman"/>
                <w:color w:val="000000" w:themeColor="text1"/>
                <w:sz w:val="28"/>
                <w:szCs w:val="28"/>
                <w:lang w:val="kk-KZ"/>
              </w:rPr>
              <w:t xml:space="preserve">декабрь 2023 года</w:t>
            </w:r>
            <w:r/>
          </w:p>
        </w:tc>
        <w:tc>
          <w:tcPr>
            <w:tcW w:w="2269" w:type="dxa"/>
            <w:textDirection w:val="lrTb"/>
            <w:noWrap w:val="false"/>
          </w:tcPr>
          <w:p>
            <w:pPr>
              <w:ind w:firstLine="0"/>
              <w:jc w:val="center"/>
              <w:rPr>
                <w:color w:val="000000"/>
              </w:rPr>
            </w:pPr>
            <w:r>
              <w:rPr>
                <w:color w:val="000000" w:themeColor="text1"/>
                <w:lang w:val="kk-KZ"/>
              </w:rPr>
              <w:t xml:space="preserve">МП, АО</w:t>
            </w:r>
            <w:r>
              <w:rPr>
                <w:color w:val="000000" w:themeColor="text1"/>
              </w:rPr>
              <w:t xml:space="preserve"> «</w:t>
            </w:r>
            <w:r>
              <w:rPr>
                <w:color w:val="000000" w:themeColor="text1"/>
              </w:rPr>
              <w:t xml:space="preserve">Национальный центр исследований и оценки образования «Талдау» имени А</w:t>
            </w:r>
            <w:r>
              <w:rPr>
                <w:color w:val="000000" w:themeColor="text1"/>
                <w:lang w:val="kk-KZ"/>
              </w:rPr>
              <w:t xml:space="preserve">хмет</w:t>
            </w:r>
            <w:r>
              <w:rPr>
                <w:color w:val="000000" w:themeColor="text1"/>
              </w:rPr>
              <w:t xml:space="preserve"> Байтұрсынұлы</w:t>
            </w:r>
            <w:r>
              <w:rPr>
                <w:color w:val="000000" w:themeColor="text1"/>
              </w:rPr>
              <w:t xml:space="preserve">» (по согласованию)</w:t>
            </w:r>
            <w:r/>
          </w:p>
        </w:tc>
      </w:tr>
    </w:tbl>
    <w:p>
      <w:pPr>
        <w:rPr>
          <w:b/>
          <w:color w:val="000000"/>
        </w:rPr>
      </w:pPr>
      <w:r>
        <w:rPr>
          <w:b/>
          <w:color w:val="000000"/>
        </w:rPr>
      </w:r>
      <w:r/>
    </w:p>
    <w:p>
      <w:pPr>
        <w:ind w:firstLine="0"/>
        <w:rPr>
          <w:bCs/>
          <w:color w:val="000000"/>
          <w:lang w:val="kk-KZ"/>
        </w:rPr>
      </w:pPr>
      <w:r>
        <w:rPr>
          <w:bCs/>
          <w:color w:val="000000"/>
          <w:lang w:val="kk-KZ"/>
        </w:rPr>
      </w:r>
      <w:r/>
    </w:p>
    <w:p>
      <w:pPr>
        <w:ind w:firstLine="0"/>
        <w:rPr>
          <w:bCs/>
          <w:color w:val="000000"/>
          <w:lang w:val="kk-KZ"/>
        </w:rPr>
      </w:pPr>
      <w:r>
        <w:rPr>
          <w:bCs/>
          <w:color w:val="000000" w:themeColor="text1"/>
          <w:lang w:val="kk-KZ"/>
        </w:rPr>
        <w:t xml:space="preserve">Примечание: расшифровка аббревиатур:</w:t>
      </w:r>
      <w:r/>
    </w:p>
    <w:p>
      <w:pPr>
        <w:ind w:firstLine="0"/>
        <w:rPr>
          <w:bCs/>
          <w:color w:val="000000"/>
        </w:rPr>
      </w:pPr>
      <w:r>
        <w:rPr>
          <w:bCs/>
          <w:color w:val="000000"/>
        </w:rPr>
      </w:r>
      <w:r/>
    </w:p>
    <w:tbl>
      <w:tblPr>
        <w:tblStyle w:val="645"/>
        <w:tblW w:w="0" w:type="auto"/>
        <w:tblBorders>
          <w:left w:val="none" w:sz="0" w:space="0" w:color="auto"/>
          <w:top w:val="none" w:sz="0" w:space="0" w:color="auto"/>
          <w:right w:val="none" w:sz="0" w:space="0" w:color="auto"/>
          <w:bottom w:val="none" w:sz="0" w:space="0" w:color="auto"/>
          <w:insideV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74"/>
        <w:gridCol w:w="9857"/>
      </w:tblGrid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rPr>
                <w:spacing w:val="-2"/>
              </w:rPr>
              <w:t xml:space="preserve">ECERS-R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en-US"/>
              </w:rPr>
            </w:pPr>
            <w:r>
              <w:rPr>
                <w:bCs/>
                <w:lang w:val="en-US"/>
              </w:rPr>
              <w:t xml:space="preserve">Early Childhood Environtment Rating Scales-Revised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t xml:space="preserve">ICILS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en-US"/>
              </w:rPr>
            </w:pPr>
            <w:r>
              <w:rPr>
                <w:bCs/>
                <w:lang w:val="en-US"/>
              </w:rPr>
              <w:t xml:space="preserve">International Computer and Information Literacy Study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t xml:space="preserve">IT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Information Technology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t xml:space="preserve">LMS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en-US"/>
              </w:rPr>
            </w:pPr>
            <w:r>
              <w:rPr>
                <w:bCs/>
                <w:lang w:val="en-US"/>
              </w:rPr>
              <w:t xml:space="preserve">Learning management system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t xml:space="preserve">NEET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Not in Education, Employment or Training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en-US"/>
              </w:rPr>
            </w:pPr>
            <w:r>
              <w:rPr>
                <w:spacing w:val="-2"/>
              </w:rPr>
              <w:t xml:space="preserve">PIRLS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The Progress in International Reading Literacy Study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spacing w:val="-2"/>
              </w:rPr>
            </w:pPr>
            <w:r>
              <w:rPr>
                <w:bCs/>
                <w:lang w:val="kk-KZ"/>
              </w:rPr>
              <w:t xml:space="preserve">PISA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en-US"/>
              </w:rPr>
            </w:pPr>
            <w:r>
              <w:rPr>
                <w:bCs/>
                <w:lang w:val="kk-KZ"/>
              </w:rPr>
              <w:t xml:space="preserve">Programme for International Student Assessment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t xml:space="preserve">TALIS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en-US"/>
              </w:rPr>
            </w:pPr>
            <w:r>
              <w:rPr>
                <w:lang w:val="en-US"/>
              </w:rPr>
              <w:t xml:space="preserve">Teaching and Learning International Survey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rPr>
                <w:spacing w:val="-2"/>
              </w:rPr>
              <w:t xml:space="preserve">TIMSS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en-US"/>
              </w:rPr>
            </w:pPr>
            <w:r>
              <w:rPr>
                <w:bCs/>
                <w:lang w:val="en-US"/>
              </w:rPr>
              <w:t xml:space="preserve">Trends in Mathematics and Science Study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t xml:space="preserve">ИКТ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bCs/>
                <w:lang w:val="kk-KZ"/>
              </w:rPr>
              <w:t xml:space="preserve">и</w:t>
            </w:r>
            <w:r>
              <w:rPr>
                <w:bCs/>
                <w:lang w:val="kk-KZ"/>
              </w:rPr>
              <w:t xml:space="preserve">нформационно-коммуникационные технологии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t xml:space="preserve">АО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акционерное общество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МИОР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Министерство информации и общественного развития Республики Казахстан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rPr>
                <w:bCs/>
              </w:rPr>
              <w:t xml:space="preserve">США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bCs/>
                <w:lang w:val="kk-KZ"/>
              </w:rPr>
              <w:t xml:space="preserve">Соединенные Штаты Америки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МЮ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Министерство юстиции Республики Казахстан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МОДО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м</w:t>
            </w:r>
            <w:r>
              <w:rPr>
                <w:lang w:val="kk-KZ"/>
              </w:rPr>
              <w:t xml:space="preserve">ониторинг образовательных достижений обучающихся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СОР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с</w:t>
            </w:r>
            <w:r>
              <w:rPr>
                <w:lang w:val="kk-KZ"/>
              </w:rPr>
              <w:t xml:space="preserve">уммативное оценивание по предметам за раздел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ООН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Организация</w:t>
            </w:r>
            <w:r>
              <w:rPr>
                <w:lang w:val="kk-KZ"/>
              </w:rPr>
              <w:t xml:space="preserve"> Объединенных Наций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rPr>
                <w:lang w:val="kk-KZ"/>
              </w:rPr>
              <w:t xml:space="preserve">МСКО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Международная стандартная классификация образования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t xml:space="preserve">МНВО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bCs/>
                <w:lang w:val="kk-KZ"/>
              </w:rPr>
              <w:t xml:space="preserve">Министерство науки и высшего образования Республики Казахстан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МЗ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bCs/>
                <w:lang w:val="kk-KZ"/>
              </w:rPr>
              <w:t xml:space="preserve">Министерство здравоохранения Республики Казахстан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bCs/>
                <w:lang w:val="kk-KZ"/>
              </w:rPr>
            </w:pPr>
            <w:r>
              <w:t xml:space="preserve">ООП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t xml:space="preserve">о</w:t>
            </w:r>
            <w:r>
              <w:t xml:space="preserve">собая образовательная потребность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МТСЗН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t xml:space="preserve">Министерство труда </w:t>
            </w:r>
            <w:r>
              <w:t xml:space="preserve">и социальной защиты населения Республики </w:t>
            </w:r>
            <w:r>
              <w:rPr>
                <w:lang w:val="kk-KZ"/>
              </w:rPr>
              <w:t xml:space="preserve">Казахстан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МИО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</w:pPr>
            <w:r>
              <w:rPr>
                <w:bCs/>
                <w:lang w:val="kk-KZ"/>
              </w:rPr>
              <w:t xml:space="preserve">местные исполнительные органы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ОВПО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организации</w:t>
            </w:r>
            <w:r>
              <w:rPr>
                <w:bCs/>
                <w:lang w:val="kk-KZ"/>
              </w:rPr>
              <w:t xml:space="preserve"> высшего и (или) послевузовского образования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ЕМН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естественно-математическо</w:t>
            </w:r>
            <w:r>
              <w:rPr>
                <w:bCs/>
                <w:lang w:val="kk-KZ"/>
              </w:rPr>
              <w:t xml:space="preserve">е направление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ВВП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kk-KZ"/>
              </w:rPr>
            </w:pPr>
            <w:r>
              <w:rPr>
                <w:lang w:val="kk-KZ"/>
              </w:rPr>
              <w:t xml:space="preserve">валовы</w:t>
            </w:r>
            <w:r>
              <w:rPr>
                <w:lang w:val="kk-KZ"/>
              </w:rPr>
              <w:t xml:space="preserve">й внутренний продукт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МИИР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Министерство индустрии и инфраструктурного развития Р</w:t>
            </w:r>
            <w:r>
              <w:rPr>
                <w:lang w:val="kk-KZ"/>
              </w:rPr>
              <w:t xml:space="preserve">еспублики </w:t>
            </w:r>
            <w:r>
              <w:rPr>
                <w:lang w:val="kk-KZ"/>
              </w:rPr>
              <w:t xml:space="preserve">К</w:t>
            </w:r>
            <w:r>
              <w:rPr>
                <w:lang w:val="kk-KZ"/>
              </w:rPr>
              <w:t xml:space="preserve">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НАО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bCs/>
                <w:lang w:val="kk-KZ"/>
              </w:rPr>
              <w:t xml:space="preserve">н</w:t>
            </w:r>
            <w:r>
              <w:rPr>
                <w:bCs/>
                <w:lang w:val="kk-KZ"/>
              </w:rPr>
              <w:t xml:space="preserve">екоммерческое акционерное общество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МФ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Министерство финансов Республики Казахстан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МО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Министерство об</w:t>
            </w:r>
            <w:r>
              <w:rPr>
                <w:bCs/>
                <w:lang w:val="kk-KZ"/>
              </w:rPr>
              <w:t xml:space="preserve">ороны Р</w:t>
            </w:r>
            <w:r>
              <w:rPr>
                <w:bCs/>
                <w:lang w:val="kk-KZ"/>
              </w:rPr>
              <w:t xml:space="preserve">еспублики </w:t>
            </w:r>
            <w:r>
              <w:rPr>
                <w:bCs/>
                <w:lang w:val="kk-KZ"/>
              </w:rPr>
              <w:t xml:space="preserve">К</w:t>
            </w:r>
            <w:r>
              <w:rPr>
                <w:bCs/>
                <w:lang w:val="kk-KZ"/>
              </w:rPr>
              <w:t xml:space="preserve">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t xml:space="preserve">ДВО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bCs/>
                <w:lang w:val="kk-KZ"/>
              </w:rPr>
              <w:t xml:space="preserve">д</w:t>
            </w:r>
            <w:r>
              <w:rPr>
                <w:bCs/>
                <w:lang w:val="kk-KZ"/>
              </w:rPr>
              <w:t xml:space="preserve">ошкольное воспитание и обучение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t xml:space="preserve">ДО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highlight w:val="yellow"/>
                <w:lang w:val="kk-KZ"/>
              </w:rPr>
            </w:pPr>
            <w:r>
              <w:rPr>
                <w:bCs/>
                <w:lang w:val="kk-KZ"/>
              </w:rPr>
              <w:t xml:space="preserve">дошкольная организация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ГЧП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bCs/>
                <w:lang w:val="kk-KZ"/>
              </w:rPr>
              <w:t xml:space="preserve">г</w:t>
            </w:r>
            <w:r>
              <w:rPr>
                <w:bCs/>
                <w:lang w:val="kk-KZ"/>
              </w:rPr>
              <w:t xml:space="preserve">осударственно-частное партнерство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ГОСО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г</w:t>
            </w:r>
            <w:r>
              <w:rPr>
                <w:bCs/>
                <w:lang w:val="kk-KZ"/>
              </w:rPr>
              <w:t xml:space="preserve">осударственный общеобязательный стандарт образования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МКС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Министерство культуры и спорта Республики Казахстан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МТБ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kk-KZ"/>
              </w:rPr>
            </w:pPr>
            <w:r>
              <w:rPr>
                <w:lang w:val="kk-KZ"/>
              </w:rPr>
              <w:t xml:space="preserve">м</w:t>
            </w:r>
            <w:r>
              <w:rPr>
                <w:lang w:val="kk-KZ"/>
              </w:rPr>
              <w:t xml:space="preserve">атериально-техническая база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ВШК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lang w:val="kk-KZ"/>
              </w:rPr>
              <w:t xml:space="preserve">внутришкольный контроль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НИШ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bCs/>
                <w:lang w:val="kk-KZ"/>
              </w:rPr>
            </w:pPr>
            <w:r>
              <w:rPr>
                <w:lang w:val="kk-KZ"/>
              </w:rPr>
              <w:t xml:space="preserve">Назарбаев Интеллектуальные школы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t xml:space="preserve">МП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bCs/>
                <w:lang w:val="kk-KZ"/>
              </w:rPr>
              <w:t xml:space="preserve">Министерство просвещения Республики Казахстан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УМК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  <w:rPr>
                <w:lang w:val="kk-KZ"/>
              </w:rPr>
            </w:pPr>
            <w:r>
              <w:rPr>
                <w:bCs/>
                <w:lang w:val="kk-KZ"/>
              </w:rPr>
              <w:t xml:space="preserve">у</w:t>
            </w:r>
            <w:r>
              <w:rPr>
                <w:bCs/>
                <w:lang w:val="kk-KZ"/>
              </w:rPr>
              <w:t xml:space="preserve">чебно-методический комплекс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РЦ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t xml:space="preserve">р</w:t>
            </w:r>
            <w:r>
              <w:t xml:space="preserve">еабилитационный центр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ПМПК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</w:pPr>
            <w:r>
              <w:rPr>
                <w:bCs/>
                <w:lang w:val="kk-KZ"/>
              </w:rPr>
              <w:t xml:space="preserve">п</w:t>
            </w:r>
            <w:r>
              <w:rPr>
                <w:bCs/>
                <w:lang w:val="kk-KZ"/>
              </w:rPr>
              <w:t xml:space="preserve">сихолого-медико-педагогическая консультация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КППК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к</w:t>
            </w:r>
            <w:r>
              <w:rPr>
                <w:bCs/>
                <w:lang w:val="kk-KZ"/>
              </w:rPr>
              <w:t xml:space="preserve">абинет психолого-педагогической коррекции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БНС АСПиР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Бюро национальной статистики Агентства по стратегическому планированию и реформам Республики Казахстан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РГУ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республиканское государственное учреждение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СОЧ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с</w:t>
            </w:r>
            <w:r>
              <w:rPr>
                <w:bCs/>
                <w:lang w:val="kk-KZ"/>
              </w:rPr>
              <w:t xml:space="preserve">уммативное оценивание по предметам за четверть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ТиПО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техническое и профессиональное образование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НАО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Национальная академия образования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НОБД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lang w:val="kk-KZ"/>
              </w:rPr>
              <w:t xml:space="preserve">Национальная образовательная база данных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МНЭ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lang w:val="kk-KZ"/>
              </w:rPr>
            </w:pPr>
            <w:r>
              <w:rPr>
                <w:lang w:val="kk-KZ"/>
              </w:rPr>
              <w:t xml:space="preserve">Министерство национальной экономики Республики Казахстан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МЦРИАП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lang w:val="kk-KZ"/>
              </w:rPr>
            </w:pPr>
            <w:r>
              <w:rPr>
                <w:lang w:val="kk-KZ"/>
              </w:rPr>
              <w:t xml:space="preserve">М</w:t>
            </w:r>
            <w:r>
              <w:rPr>
                <w:lang w:val="kk-KZ"/>
              </w:rPr>
              <w:t xml:space="preserve">инистерство цифрового развития, инноваций и аэрокосмической промышленности Р</w:t>
            </w:r>
            <w:r>
              <w:rPr>
                <w:lang w:val="kk-KZ"/>
              </w:rPr>
              <w:t xml:space="preserve">еспублики </w:t>
            </w:r>
            <w:r>
              <w:rPr>
                <w:lang w:val="kk-KZ"/>
              </w:rPr>
              <w:t xml:space="preserve">К</w:t>
            </w:r>
            <w:r>
              <w:rPr>
                <w:lang w:val="kk-KZ"/>
              </w:rPr>
              <w:t xml:space="preserve">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t xml:space="preserve">МКШ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м</w:t>
            </w:r>
            <w:r>
              <w:rPr>
                <w:bCs/>
                <w:lang w:val="kk-KZ"/>
              </w:rPr>
              <w:t xml:space="preserve">алокомплектная школа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t xml:space="preserve">МВД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lang w:val="kk-KZ"/>
              </w:rPr>
              <w:t xml:space="preserve">Министерство внутренних дел </w:t>
            </w:r>
            <w:r>
              <w:rPr>
                <w:bCs/>
                <w:lang w:val="kk-KZ"/>
              </w:rPr>
              <w:t xml:space="preserve">Республики Казахстан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lang w:val="kk-KZ"/>
              </w:rPr>
              <w:t xml:space="preserve">МЭПР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lang w:val="kk-KZ"/>
              </w:rPr>
            </w:pPr>
            <w:r>
              <w:rPr>
                <w:lang w:val="kk-KZ"/>
              </w:rPr>
              <w:t xml:space="preserve">Министерство экологии и природных ресурсов Республики Казахстан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kk-KZ"/>
              </w:rPr>
            </w:pPr>
            <w:r>
              <w:rPr>
                <w:bCs/>
              </w:rPr>
              <w:t xml:space="preserve">ОЭСР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</w:pPr>
            <w:r>
              <w:rPr>
                <w:bCs/>
                <w:lang w:val="kk-KZ"/>
              </w:rPr>
              <w:t xml:space="preserve">О</w:t>
            </w:r>
            <w:r>
              <w:rPr>
                <w:bCs/>
              </w:rPr>
              <w:t xml:space="preserve">рганизация экономического сотрудничества и развития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bCs/>
              </w:rPr>
            </w:pPr>
            <w:r>
              <w:rPr>
                <w:lang w:val="kk-KZ"/>
              </w:rPr>
              <w:t xml:space="preserve">ЮНЕСКО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lang w:val="en-US"/>
              </w:rPr>
              <w:t xml:space="preserve">The United Nations Educational, Scientific and Cultural Organization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bCs/>
              </w:rPr>
            </w:pPr>
            <w:r>
              <w:rPr>
                <w:lang w:val="en-US"/>
              </w:rPr>
              <w:t xml:space="preserve">ЮНИСЕФ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lang w:val="en-US"/>
              </w:rPr>
              <w:t xml:space="preserve">United Nations International Children’s Emergency Fund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rPr>
                <w:lang w:val="kk-KZ"/>
              </w:rPr>
              <w:t xml:space="preserve">Р</w:t>
            </w:r>
            <w:r>
              <w:t xml:space="preserve">ПП</w:t>
            </w:r>
            <w:r>
              <w:rPr>
                <w:lang w:val="kk-KZ"/>
              </w:rPr>
              <w:t xml:space="preserve"> </w:t>
            </w:r>
            <w:r>
              <w:t xml:space="preserve">«Атамекен»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региональн</w:t>
            </w:r>
            <w:r>
              <w:rPr>
                <w:bCs/>
                <w:lang w:val="kk-KZ"/>
              </w:rPr>
              <w:t xml:space="preserve">ая</w:t>
            </w:r>
            <w:r>
              <w:rPr>
                <w:bCs/>
                <w:lang w:val="kk-KZ"/>
              </w:rPr>
              <w:t xml:space="preserve"> палат</w:t>
            </w:r>
            <w:r>
              <w:rPr>
                <w:bCs/>
                <w:lang w:val="kk-KZ"/>
              </w:rPr>
              <w:t xml:space="preserve">а</w:t>
            </w:r>
            <w:r>
              <w:rPr>
                <w:bCs/>
                <w:lang w:val="kk-KZ"/>
              </w:rPr>
              <w:t xml:space="preserve"> предпринимателей</w:t>
            </w:r>
            <w:r>
              <w:rPr>
                <w:bCs/>
                <w:lang w:val="kk-KZ"/>
              </w:rPr>
              <w:t xml:space="preserve"> «Атамекен»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t xml:space="preserve">НПП</w:t>
            </w:r>
            <w:r>
              <w:rPr>
                <w:lang w:val="kk-KZ"/>
              </w:rPr>
              <w:t xml:space="preserve"> </w:t>
            </w:r>
            <w:r>
              <w:t xml:space="preserve">«Атамекен»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Национальная палата предпринимателей</w:t>
            </w:r>
            <w:r>
              <w:rPr>
                <w:bCs/>
                <w:lang w:val="kk-KZ"/>
              </w:rPr>
              <w:t xml:space="preserve"> «Атамекен»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</w:pPr>
            <w:r>
              <w:t xml:space="preserve">РГП на ПХВ «РНПЦ</w:t>
            </w:r>
            <w:r>
              <w:t xml:space="preserve">ЭСО»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р</w:t>
            </w:r>
            <w:r>
              <w:rPr>
                <w:bCs/>
                <w:lang w:val="kk-KZ"/>
              </w:rPr>
              <w:t xml:space="preserve">еспубликанское государственное предприятие на праве хозяйственного ведения </w:t>
            </w:r>
            <w:r>
              <w:rPr>
                <w:bCs/>
                <w:lang w:val="kk-KZ"/>
              </w:rPr>
              <w:t xml:space="preserve">«Р</w:t>
            </w:r>
            <w:r>
              <w:rPr>
                <w:bCs/>
                <w:lang w:val="kk-KZ"/>
              </w:rPr>
              <w:t xml:space="preserve">еспубликанск</w:t>
            </w:r>
            <w:r>
              <w:rPr>
                <w:bCs/>
                <w:lang w:val="kk-KZ"/>
              </w:rPr>
              <w:t xml:space="preserve">ий научно-практический центр</w:t>
            </w:r>
            <w:r>
              <w:rPr>
                <w:bCs/>
                <w:lang w:val="kk-KZ"/>
              </w:rPr>
              <w:t xml:space="preserve"> экспертизы содержания образовани</w:t>
            </w:r>
            <w:r>
              <w:rPr>
                <w:bCs/>
                <w:lang w:val="kk-KZ"/>
              </w:rPr>
              <w:t xml:space="preserve">я»</w:t>
            </w:r>
            <w:r/>
          </w:p>
        </w:tc>
      </w:tr>
      <w:tr>
        <w:trPr/>
        <w:tc>
          <w:tcPr>
            <w:tcW w:w="2660" w:type="dxa"/>
            <w:textDirection w:val="lrTb"/>
            <w:noWrap w:val="false"/>
          </w:tcPr>
          <w:p>
            <w:pPr>
              <w:ind w:firstLine="0"/>
              <w:rPr>
                <w:lang w:val="en-US"/>
              </w:rPr>
            </w:pPr>
            <w:r>
              <w:rPr>
                <w:bCs/>
                <w:lang w:val="kk-KZ"/>
              </w:rPr>
              <w:t xml:space="preserve">АОО</w:t>
            </w:r>
            <w:r>
              <w:rPr>
                <w:bCs/>
                <w:lang w:val="kk-KZ"/>
              </w:rPr>
              <w:t xml:space="preserve"> «НИШ»</w:t>
            </w:r>
            <w:r/>
          </w:p>
        </w:tc>
        <w:tc>
          <w:tcPr>
            <w:tcW w:w="774" w:type="dxa"/>
            <w:textDirection w:val="lrTb"/>
            <w:noWrap w:val="false"/>
          </w:tcPr>
          <w:p>
            <w:pPr>
              <w:ind w:firstLine="0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–</w:t>
            </w:r>
            <w:r/>
          </w:p>
        </w:tc>
        <w:tc>
          <w:tcPr>
            <w:tcW w:w="9857" w:type="dxa"/>
            <w:textDirection w:val="lrTb"/>
            <w:noWrap w:val="false"/>
          </w:tcPr>
          <w:p>
            <w:pPr>
              <w:ind w:firstLine="34"/>
              <w:jc w:val="left"/>
            </w:pPr>
            <w:r>
              <w:rPr>
                <w:lang w:val="kk-KZ"/>
              </w:rPr>
              <w:t xml:space="preserve">а</w:t>
            </w:r>
            <w:r>
              <w:rPr>
                <w:lang w:val="kk-KZ"/>
              </w:rPr>
              <w:t xml:space="preserve">втономная организация образования</w:t>
            </w:r>
            <w:r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«Назарбаев интеллектуальные школы»</w:t>
            </w:r>
            <w:r/>
          </w:p>
        </w:tc>
      </w:tr>
    </w:tbl>
    <w:p>
      <w:pPr>
        <w:pStyle w:val="654"/>
        <w:ind w:firstLine="0"/>
        <w:jc w:val="center"/>
        <w:tabs>
          <w:tab w:val="left" w:pos="1134" w:leader="none"/>
        </w:tabs>
        <w:rPr>
          <w:bCs/>
          <w:color w:val="000000"/>
          <w:lang w:val="kk-KZ"/>
        </w:rPr>
      </w:pPr>
      <w:r>
        <w:rPr>
          <w:bCs/>
          <w:color w:val="000000" w:themeColor="text1"/>
          <w:lang w:val="kk-KZ"/>
        </w:rPr>
        <w:t xml:space="preserve"> </w:t>
      </w:r>
      <w:r/>
    </w:p>
    <w:p>
      <w:pPr>
        <w:pStyle w:val="654"/>
        <w:ind w:firstLine="0"/>
        <w:jc w:val="center"/>
        <w:tabs>
          <w:tab w:val="left" w:pos="1134" w:leader="none"/>
        </w:tabs>
        <w:rPr>
          <w:bCs/>
          <w:color w:val="000000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_______________________________</w:t>
      </w:r>
      <w:r/>
    </w:p>
    <w:p>
      <w:pPr>
        <w:ind w:firstLine="0"/>
        <w:rPr>
          <w:bCs/>
          <w:color w:val="000000"/>
          <w:lang w:val="kk-KZ"/>
        </w:rPr>
      </w:pPr>
      <w:r>
        <w:rPr>
          <w:bCs/>
          <w:color w:val="000000"/>
          <w:lang w:val="kk-KZ"/>
        </w:rPr>
      </w:r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first" r:id="rId13"/>
      <w:footnotePr/>
      <w:endnotePr/>
      <w:type w:val="nextPage"/>
      <w:pgSz w:w="16838" w:h="11906" w:orient="landscape"/>
      <w:pgMar w:top="851" w:right="1418" w:bottom="1418" w:left="1418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  <w:endnote w:type="continuationNotice" w:id="1"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Segoe UI">
    <w:panose1 w:val="020B0503020204020204"/>
  </w:font>
  <w:font w:name="Calibri Light">
    <w:panose1 w:val="020F0502020204030204"/>
  </w:font>
  <w:font w:name="Arial Narrow">
    <w:panose1 w:val="020B060402020202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SimSun">
    <w:panose1 w:val="02020603020101020101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6"/>
    </w:pPr>
    <w:r>
      <w:t xml:space="preserve">Вх.№: 404-Д от 30.03.2023 Исх.№: 249 от 28.03.2023 </w:t>
      <w:br/>
      <w:t xml:space="preserve">Копия электронного документа. Дата: 30.03.2023 Версия СЭД: АИС Сириус Salemoffice 0.2.25</w:t>
      <w:br/>
      <w:t xml:space="preserve">Результат проверки ЭЦП: Положительный</w:t>
      <w:br/>
      <w:t xml:space="preserve">Подпись руководителя: 30.03.2023 09:55 СМАИЛОВ АЛИХАН АСХАНОВИЧ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06"/>
    </w:pPr>
    <w:r>
      <w:t xml:space="preserve">Вх.№: 404-Д от 30.03.2023 Исх.№: 249 от 28.03.2023 </w:t>
      <w:br/>
      <w:t xml:space="preserve">Копия электронного документа. Дата: 30.03.2023 Версия СЭД: АИС Сириус Salemoffice 0.2.25</w:t>
      <w:br/>
      <w:t xml:space="preserve">Результат проверки ЭЦП: Положительный</w:t>
      <w:br/>
      <w:t xml:space="preserve">Подпись руководителя: 30.03.2023 09:55 СМАИЛОВ АЛИХАН АСХАНОВИЧ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type="continuationNotice" w:id="1"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7"/>
      <w:ind w:firstLine="0"/>
      <w:jc w:val="center"/>
      <w:rPr>
        <w:sz w:val="20"/>
        <w:szCs w:val="20"/>
      </w:rPr>
    </w:pPr>
    <w:r/>
    <w:sdt>
      <w:sdtPr>
        <w15:appearance w15:val="boundingBox"/>
        <w:id w:val="1161034900"/>
        <w:docPartObj>
          <w:docPartGallery w:val="Page Numbers (Top of Page)"/>
          <w:docPartUnique w:val="true"/>
        </w:docPartObj>
        <w:rPr/>
      </w:sdtPr>
      <w:sdtContent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PAGE   \* MERGEFORMAT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 xml:space="preserve">2</w:t>
        </w:r>
        <w:r>
          <w:rPr>
            <w:sz w:val="20"/>
            <w:szCs w:val="20"/>
          </w:rPr>
          <w:fldChar w:fldCharType="end"/>
        </w:r>
      </w:sdtContent>
    </w:sdt>
    <w:r/>
    <w:r/>
  </w:p>
  <w:p>
    <w:pPr>
      <w:pStyle w:val="657"/>
      <w:ind w:firstLine="0"/>
      <w:jc w:val="center"/>
      <w:rPr>
        <w:sz w:val="20"/>
        <w:szCs w:val="20"/>
      </w:rPr>
    </w:pPr>
    <w:r>
      <w:rPr>
        <w:sz w:val="20"/>
        <w:szCs w:val="20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7"/>
    </w:pPr>
    <w:r>
      <w:rPr>
        <w:lang w:val="en-US" w:eastAsia="en-US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619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81420" cy="2093595"/>
              <wp:effectExtent l="0" t="1600200" r="0" b="1440180"/>
              <wp:wrapNone/>
              <wp:docPr id="1" name="WordArt 8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 rot="18900000">
                        <a:off x="0" y="0"/>
                        <a:ext cx="6281420" cy="2093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646"/>
                          </w:pPr>
                          <w:r>
                            <w:t xml:space="preserve">ПРОЕКТ №1</w:t>
                          </w:r>
                          <w:r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6192;o:allowoverlap:true;o:allowincell:false;mso-position-horizontal-relative:margin;mso-position-horizontal:center;mso-position-vertical-relative:margin;mso-position-vertical:center;width:494.6pt;height:164.8pt;rotation:315;" coordsize="100000,100000" path="" filled="f">
              <v:path textboxrect="0,0,0,0"/>
              <v:textbox>
                <w:txbxContent>
                  <w:p>
                    <w:pPr>
                      <w:pStyle w:val="646"/>
                    </w:pPr>
                    <w:r>
                      <w:t xml:space="preserve">ПРОЕКТ №1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lang w:val="en-US" w:eastAsia="en-US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81420" cy="2093595"/>
              <wp:effectExtent l="0" t="1600200" r="0" b="1440180"/>
              <wp:wrapNone/>
              <wp:docPr id="2" name="WordArt 5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 rot="18900000">
                        <a:off x="0" y="0"/>
                        <a:ext cx="6281420" cy="20935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646"/>
                          </w:pPr>
                          <w:r>
                            <w:t xml:space="preserve">ПРОЕКТ №1</w:t>
                          </w:r>
                          <w:r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494.6pt;height:164.8pt;rotation:315;" coordsize="100000,100000" path="" filled="f">
              <v:path textboxrect="0,0,0,0"/>
              <v:textbox>
                <w:txbxContent>
                  <w:p>
                    <w:pPr>
                      <w:pStyle w:val="646"/>
                    </w:pPr>
                    <w:r>
                      <w:t xml:space="preserve">ПРОЕКТ №1</w:t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lang w:val="en-US" w:eastAsia="en-US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6028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583555" cy="2791460"/>
              <wp:effectExtent l="0" t="1352550" r="0" b="932815"/>
              <wp:wrapNone/>
              <wp:docPr id="3" name="WordArt 2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 rot="18900000">
                        <a:off x="0" y="0"/>
                        <a:ext cx="5583555" cy="2791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646"/>
                          </w:pPr>
                          <w:r>
                            <w:t xml:space="preserve">ПРОЕКТ</w:t>
                          </w:r>
                          <w:r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2" o:spid="_x0000_s2" o:spt="1" style="position:absolute;mso-wrap-distance-left:9.0pt;mso-wrap-distance-top:0.0pt;mso-wrap-distance-right:9.0pt;mso-wrap-distance-bottom:0.0pt;z-index:-251660288;o:allowoverlap:true;o:allowincell:false;mso-position-horizontal-relative:margin;mso-position-horizontal:center;mso-position-vertical-relative:margin;mso-position-vertical:center;width:439.6pt;height:219.8pt;rotation:315;" coordsize="100000,100000" path="" filled="f">
              <v:path textboxrect="0,0,0,0"/>
              <v:textbox>
                <w:txbxContent>
                  <w:p>
                    <w:pPr>
                      <w:pStyle w:val="646"/>
                    </w:pPr>
                    <w:r>
                      <w:t xml:space="preserve">ПРОЕКТ</w:t>
                    </w:r>
                    <w:r/>
                  </w:p>
                </w:txbxContent>
              </v:textbox>
            </v:shape>
          </w:pict>
        </mc:Fallback>
      </mc:AlternateContent>
    </w:r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7"/>
      <w:jc w:val="center"/>
    </w:pPr>
    <w:r/>
    <w:r/>
  </w:p>
  <w:p>
    <w:pPr>
      <w:pStyle w:val="65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5"/>
      <w:numFmt w:val="bullet"/>
      <w:isLgl w:val="false"/>
      <w:suff w:val="tab"/>
      <w:lvlText w:val="-"/>
      <w:lvlJc w:val="left"/>
      <w:pPr>
        <w:ind w:left="720" w:hanging="360"/>
      </w:pPr>
      <w:rPr>
        <w:rFonts w:ascii="Times New Roman" w:hAnsi="Times New Roman" w:cs="Times New Roman" w:eastAsia="Calibri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56" w:hanging="56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70" w:hanging="360"/>
      </w:pPr>
      <w:rPr>
        <w:rFonts w:hint="default"/>
        <w:i w:val="false"/>
        <w:strike w:val="false"/>
        <w:color w:val="000000" w:themeColor="text1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footnote w:id="1"/>
    <w:numFmt w:val="decimal"/>
    <w:numRestart w:val="continuous"/>
    <w:numStart w:val="1"/>
    <w:pos w:val="pageBottom"/>
  </w:footnotePr>
  <w:endnotePr>
    <w:endnote w:id="-1"/>
    <w:endnote w:id="0"/>
    <w:endnote w:id="1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SimSun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41"/>
    <w:link w:val="635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41"/>
    <w:link w:val="636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41"/>
    <w:link w:val="637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641"/>
    <w:link w:val="638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41"/>
    <w:link w:val="63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34"/>
    <w:next w:val="634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41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34"/>
    <w:next w:val="634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41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34"/>
    <w:next w:val="634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41"/>
    <w:link w:val="2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641"/>
    <w:link w:val="640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641"/>
    <w:link w:val="685"/>
    <w:uiPriority w:val="10"/>
    <w:rPr>
      <w:sz w:val="48"/>
      <w:szCs w:val="48"/>
    </w:rPr>
  </w:style>
  <w:style w:type="character" w:styleId="35">
    <w:name w:val="Subtitle Char"/>
    <w:basedOn w:val="641"/>
    <w:link w:val="703"/>
    <w:uiPriority w:val="11"/>
    <w:rPr>
      <w:sz w:val="24"/>
      <w:szCs w:val="24"/>
    </w:rPr>
  </w:style>
  <w:style w:type="paragraph" w:styleId="36">
    <w:name w:val="Quote"/>
    <w:basedOn w:val="634"/>
    <w:next w:val="634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34"/>
    <w:next w:val="634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41"/>
    <w:link w:val="657"/>
    <w:uiPriority w:val="99"/>
  </w:style>
  <w:style w:type="character" w:styleId="43">
    <w:name w:val="Footer Char"/>
    <w:basedOn w:val="641"/>
    <w:link w:val="659"/>
    <w:uiPriority w:val="99"/>
  </w:style>
  <w:style w:type="character" w:styleId="45">
    <w:name w:val="Caption Char"/>
    <w:basedOn w:val="702"/>
    <w:link w:val="659"/>
    <w:uiPriority w:val="99"/>
  </w:style>
  <w:style w:type="table" w:styleId="47">
    <w:name w:val="Table Grid Light"/>
    <w:basedOn w:val="64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42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4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4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4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4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4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4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4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4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64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4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4">
    <w:name w:val="Footnote Text Char"/>
    <w:link w:val="651"/>
    <w:uiPriority w:val="99"/>
    <w:rPr>
      <w:sz w:val="18"/>
    </w:rPr>
  </w:style>
  <w:style w:type="character" w:styleId="177">
    <w:name w:val="Endnote Text Char"/>
    <w:link w:val="696"/>
    <w:uiPriority w:val="99"/>
    <w:rPr>
      <w:sz w:val="20"/>
    </w:rPr>
  </w:style>
  <w:style w:type="paragraph" w:styleId="182">
    <w:name w:val="toc 4"/>
    <w:basedOn w:val="634"/>
    <w:next w:val="634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34"/>
    <w:next w:val="634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34"/>
    <w:next w:val="634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34"/>
    <w:next w:val="634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34"/>
    <w:next w:val="634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34"/>
    <w:next w:val="634"/>
    <w:uiPriority w:val="39"/>
    <w:unhideWhenUsed/>
    <w:pPr>
      <w:ind w:left="2268" w:right="0" w:firstLine="0"/>
      <w:spacing w:after="57"/>
    </w:pPr>
  </w:style>
  <w:style w:type="paragraph" w:styleId="634" w:default="1">
    <w:name w:val="Normal"/>
    <w:qFormat/>
    <w:rPr>
      <w:rFonts w:ascii="Times New Roman" w:hAnsi="Times New Roman" w:cs="Times New Roman" w:eastAsia="Calibri"/>
      <w:sz w:val="28"/>
      <w:szCs w:val="28"/>
      <w:lang w:eastAsia="ru-RU"/>
    </w:rPr>
    <w:pPr>
      <w:ind w:firstLine="709"/>
      <w:jc w:val="both"/>
      <w:spacing w:lineRule="auto" w:line="240" w:after="0"/>
    </w:pPr>
  </w:style>
  <w:style w:type="paragraph" w:styleId="635">
    <w:name w:val="Heading 1"/>
    <w:basedOn w:val="634"/>
    <w:next w:val="634"/>
    <w:link w:val="674"/>
    <w:qFormat/>
    <w:uiPriority w:val="9"/>
    <w:rPr>
      <w:rFonts w:cs="Calibri Light" w:eastAsia="Calibri Light"/>
      <w:b/>
      <w:sz w:val="32"/>
      <w:szCs w:val="32"/>
    </w:rPr>
    <w:pPr>
      <w:ind w:firstLine="0"/>
      <w:jc w:val="center"/>
      <w:keepLines/>
      <w:keepNext/>
      <w:outlineLvl w:val="0"/>
    </w:pPr>
  </w:style>
  <w:style w:type="paragraph" w:styleId="636">
    <w:name w:val="Heading 2"/>
    <w:basedOn w:val="634"/>
    <w:next w:val="634"/>
    <w:link w:val="668"/>
    <w:qFormat/>
    <w:uiPriority w:val="9"/>
    <w:unhideWhenUsed/>
    <w:rPr>
      <w:rFonts w:eastAsia="Times New Roman"/>
      <w:b/>
      <w:sz w:val="26"/>
      <w:szCs w:val="26"/>
    </w:rPr>
    <w:pPr>
      <w:ind w:firstLine="0"/>
      <w:jc w:val="center"/>
      <w:keepLines/>
      <w:keepNext/>
      <w:spacing w:lineRule="auto" w:line="276" w:before="40"/>
      <w:outlineLvl w:val="1"/>
    </w:pPr>
  </w:style>
  <w:style w:type="paragraph" w:styleId="637">
    <w:name w:val="Heading 3"/>
    <w:basedOn w:val="634"/>
    <w:next w:val="634"/>
    <w:link w:val="682"/>
    <w:qFormat/>
    <w:uiPriority w:val="9"/>
    <w:unhideWhenUsed/>
    <w:rPr>
      <w:rFonts w:cs="Calibri Light" w:eastAsia="Calibri Light"/>
      <w:i/>
      <w:color w:val="000000" w:themeColor="text1"/>
      <w:sz w:val="24"/>
      <w:szCs w:val="24"/>
    </w:rPr>
    <w:pPr>
      <w:keepLines/>
      <w:keepNext/>
      <w:spacing w:lineRule="auto" w:line="264" w:after="60"/>
      <w:outlineLvl w:val="2"/>
    </w:pPr>
  </w:style>
  <w:style w:type="paragraph" w:styleId="638">
    <w:name w:val="Heading 4"/>
    <w:basedOn w:val="634"/>
    <w:next w:val="634"/>
    <w:link w:val="683"/>
    <w:qFormat/>
    <w:uiPriority w:val="9"/>
    <w:unhideWhenUsed/>
    <w:rPr>
      <w:b/>
      <w:bCs/>
    </w:rPr>
    <w:pPr>
      <w:keepLines/>
      <w:keepNext/>
      <w:outlineLvl w:val="3"/>
    </w:pPr>
  </w:style>
  <w:style w:type="paragraph" w:styleId="639">
    <w:name w:val="Heading 5"/>
    <w:basedOn w:val="634"/>
    <w:next w:val="634"/>
    <w:link w:val="687"/>
    <w:qFormat/>
    <w:uiPriority w:val="9"/>
    <w:unhideWhenUsed/>
    <w:rPr>
      <w:rFonts w:ascii="Calibri Light" w:hAnsi="Calibri Light" w:cs="Calibri Light" w:eastAsia="Calibri Light"/>
      <w:color w:val="2F5496" w:themeColor="accent1" w:themeShade="BF"/>
    </w:rPr>
    <w:pPr>
      <w:keepLines/>
      <w:keepNext/>
      <w:spacing w:before="40"/>
      <w:outlineLvl w:val="4"/>
    </w:pPr>
  </w:style>
  <w:style w:type="paragraph" w:styleId="640">
    <w:name w:val="Heading 9"/>
    <w:basedOn w:val="634"/>
    <w:next w:val="634"/>
    <w:link w:val="691"/>
    <w:qFormat/>
    <w:uiPriority w:val="9"/>
    <w:semiHidden/>
    <w:unhideWhenUsed/>
    <w:rPr>
      <w:rFonts w:ascii="Calibri Light" w:hAnsi="Calibri Light" w:cs="Calibri Light" w:eastAsia="Calibri Light"/>
      <w:i/>
      <w:iCs/>
      <w:color w:val="404040" w:themeColor="text1" w:themeTint="BF"/>
      <w:sz w:val="20"/>
      <w:szCs w:val="20"/>
    </w:rPr>
    <w:pPr>
      <w:keepLines/>
      <w:keepNext/>
      <w:spacing w:before="200"/>
      <w:outlineLvl w:val="8"/>
    </w:pPr>
  </w:style>
  <w:style w:type="character" w:styleId="641" w:default="1">
    <w:name w:val="Default Paragraph Font"/>
    <w:uiPriority w:val="1"/>
    <w:semiHidden/>
    <w:unhideWhenUsed/>
  </w:style>
  <w:style w:type="table" w:styleId="6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3" w:default="1">
    <w:name w:val="No List"/>
    <w:uiPriority w:val="99"/>
    <w:semiHidden/>
    <w:unhideWhenUsed/>
  </w:style>
  <w:style w:type="paragraph" w:styleId="644">
    <w:name w:val="List Paragraph"/>
    <w:basedOn w:val="634"/>
    <w:link w:val="649"/>
    <w:qFormat/>
    <w:uiPriority w:val="34"/>
    <w:pPr>
      <w:contextualSpacing w:val="true"/>
      <w:ind w:left="720"/>
    </w:pPr>
  </w:style>
  <w:style w:type="table" w:styleId="645">
    <w:name w:val="Table Grid"/>
    <w:basedOn w:val="642"/>
    <w:uiPriority w:val="3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paragraph" w:styleId="646">
    <w:name w:val="Normal (Web)"/>
    <w:basedOn w:val="634"/>
    <w:link w:val="648"/>
    <w:qFormat/>
    <w:uiPriority w:val="99"/>
    <w:unhideWhenUsed/>
    <w:rPr>
      <w:rFonts w:eastAsia="Times New Roman"/>
      <w:sz w:val="24"/>
      <w:szCs w:val="24"/>
    </w:rPr>
    <w:pPr>
      <w:spacing w:after="100" w:afterAutospacing="1" w:before="100" w:beforeAutospacing="1"/>
    </w:pPr>
  </w:style>
  <w:style w:type="character" w:styleId="647" w:customStyle="1">
    <w:name w:val="s0"/>
    <w:rPr>
      <w:rFonts w:ascii="Times New Roman" w:hAnsi="Times New Roman" w:cs="Times New Roman"/>
      <w:color w:val="000000"/>
      <w:sz w:val="24"/>
      <w:szCs w:val="24"/>
      <w:u w:val="none"/>
    </w:rPr>
  </w:style>
  <w:style w:type="character" w:styleId="648" w:customStyle="1">
    <w:name w:val="Обычный (веб) Знак"/>
    <w:link w:val="646"/>
    <w:uiPriority w:val="99"/>
    <w:rPr>
      <w:rFonts w:ascii="Times New Roman" w:hAnsi="Times New Roman" w:cs="Times New Roman" w:eastAsia="Times New Roman"/>
      <w:spacing w:val="-2"/>
      <w:sz w:val="24"/>
      <w:szCs w:val="24"/>
      <w:lang w:eastAsia="ru-RU"/>
    </w:rPr>
  </w:style>
  <w:style w:type="character" w:styleId="649" w:customStyle="1">
    <w:name w:val="Абзац списка Знак"/>
    <w:link w:val="644"/>
    <w:qFormat/>
    <w:uiPriority w:val="34"/>
  </w:style>
  <w:style w:type="character" w:styleId="650" w:customStyle="1">
    <w:name w:val="s1"/>
    <w:rPr>
      <w:rFonts w:ascii="Times New Roman" w:hAnsi="Times New Roman" w:cs="Times New Roman"/>
      <w:b/>
      <w:bCs/>
      <w:color w:val="000000"/>
      <w:sz w:val="24"/>
      <w:szCs w:val="24"/>
      <w:u w:val="none"/>
    </w:rPr>
  </w:style>
  <w:style w:type="paragraph" w:styleId="651">
    <w:name w:val="footnote text"/>
    <w:basedOn w:val="634"/>
    <w:link w:val="652"/>
    <w:qFormat/>
    <w:uiPriority w:val="99"/>
    <w:unhideWhenUsed/>
    <w:rPr>
      <w:rFonts w:ascii="Arial" w:hAnsi="Arial" w:cs="Arial" w:eastAsia="Arial"/>
      <w:sz w:val="20"/>
      <w:szCs w:val="20"/>
    </w:rPr>
  </w:style>
  <w:style w:type="character" w:styleId="652" w:customStyle="1">
    <w:name w:val="Текст сноски Знак"/>
    <w:basedOn w:val="641"/>
    <w:link w:val="651"/>
    <w:uiPriority w:val="99"/>
    <w:rPr>
      <w:rFonts w:ascii="Arial" w:hAnsi="Arial" w:cs="Arial" w:eastAsia="Arial"/>
      <w:spacing w:val="-2"/>
      <w:sz w:val="20"/>
      <w:szCs w:val="20"/>
      <w:lang w:eastAsia="ru-RU"/>
    </w:rPr>
  </w:style>
  <w:style w:type="character" w:styleId="653">
    <w:name w:val="footnote reference"/>
    <w:qFormat/>
    <w:uiPriority w:val="99"/>
    <w:unhideWhenUsed/>
    <w:rPr>
      <w:vertAlign w:val="superscript"/>
    </w:rPr>
  </w:style>
  <w:style w:type="paragraph" w:styleId="654" w:customStyle="1">
    <w:name w:val="Основной текст 21"/>
    <w:basedOn w:val="634"/>
    <w:qFormat/>
    <w:rPr>
      <w:sz w:val="24"/>
      <w:szCs w:val="24"/>
    </w:rPr>
  </w:style>
  <w:style w:type="paragraph" w:styleId="655">
    <w:name w:val="No Spacing"/>
    <w:link w:val="656"/>
    <w:qFormat/>
    <w:uiPriority w:val="99"/>
    <w:rPr>
      <w:rFonts w:ascii="Times New Roman" w:hAnsi="Times New Roman" w:cs="Arial" w:eastAsia="Arial"/>
      <w:sz w:val="28"/>
      <w:lang w:val="en-US" w:eastAsia="ru-RU"/>
    </w:rPr>
    <w:pPr>
      <w:spacing w:lineRule="auto" w:line="240" w:after="0"/>
    </w:pPr>
  </w:style>
  <w:style w:type="character" w:styleId="656" w:customStyle="1">
    <w:name w:val="Без интервала Знак"/>
    <w:link w:val="655"/>
    <w:uiPriority w:val="99"/>
    <w:rPr>
      <w:rFonts w:ascii="Times New Roman" w:hAnsi="Times New Roman" w:cs="Arial" w:eastAsia="Arial"/>
      <w:sz w:val="28"/>
      <w:lang w:val="en-US" w:eastAsia="ru-RU"/>
    </w:rPr>
  </w:style>
  <w:style w:type="paragraph" w:styleId="657">
    <w:name w:val="Header"/>
    <w:basedOn w:val="634"/>
    <w:link w:val="65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58" w:customStyle="1">
    <w:name w:val="Верхний колонтитул Знак"/>
    <w:basedOn w:val="641"/>
    <w:link w:val="657"/>
    <w:uiPriority w:val="99"/>
    <w:rPr>
      <w:rFonts w:ascii="Times New Roman" w:hAnsi="Times New Roman" w:cs="Times New Roman" w:eastAsia="Calibri"/>
      <w:spacing w:val="-2"/>
      <w:sz w:val="28"/>
      <w:szCs w:val="28"/>
      <w:lang w:eastAsia="ru-RU"/>
    </w:rPr>
  </w:style>
  <w:style w:type="paragraph" w:styleId="659">
    <w:name w:val="Footer"/>
    <w:basedOn w:val="634"/>
    <w:link w:val="66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660" w:customStyle="1">
    <w:name w:val="Нижний колонтитул Знак"/>
    <w:basedOn w:val="641"/>
    <w:link w:val="659"/>
    <w:uiPriority w:val="99"/>
    <w:rPr>
      <w:rFonts w:ascii="Times New Roman" w:hAnsi="Times New Roman" w:cs="Times New Roman" w:eastAsia="Calibri"/>
      <w:spacing w:val="-2"/>
      <w:sz w:val="28"/>
      <w:szCs w:val="28"/>
      <w:lang w:eastAsia="ru-RU"/>
    </w:rPr>
  </w:style>
  <w:style w:type="character" w:styleId="661">
    <w:name w:val="annotation reference"/>
    <w:basedOn w:val="641"/>
    <w:uiPriority w:val="99"/>
    <w:semiHidden/>
    <w:unhideWhenUsed/>
    <w:rPr>
      <w:sz w:val="16"/>
      <w:szCs w:val="16"/>
    </w:rPr>
  </w:style>
  <w:style w:type="paragraph" w:styleId="662">
    <w:name w:val="annotation text"/>
    <w:basedOn w:val="634"/>
    <w:link w:val="663"/>
    <w:uiPriority w:val="99"/>
    <w:unhideWhenUsed/>
    <w:rPr>
      <w:sz w:val="20"/>
      <w:szCs w:val="20"/>
    </w:rPr>
  </w:style>
  <w:style w:type="character" w:styleId="663" w:customStyle="1">
    <w:name w:val="Текст примечания Знак"/>
    <w:basedOn w:val="641"/>
    <w:link w:val="662"/>
    <w:uiPriority w:val="99"/>
    <w:rPr>
      <w:rFonts w:ascii="Times New Roman" w:hAnsi="Times New Roman" w:cs="Times New Roman" w:eastAsia="Calibri"/>
      <w:spacing w:val="-2"/>
      <w:sz w:val="20"/>
      <w:szCs w:val="20"/>
      <w:lang w:eastAsia="ru-RU"/>
    </w:rPr>
  </w:style>
  <w:style w:type="paragraph" w:styleId="664">
    <w:name w:val="annotation subject"/>
    <w:basedOn w:val="662"/>
    <w:next w:val="662"/>
    <w:link w:val="665"/>
    <w:uiPriority w:val="99"/>
    <w:semiHidden/>
    <w:unhideWhenUsed/>
    <w:rPr>
      <w:b/>
      <w:bCs/>
    </w:rPr>
  </w:style>
  <w:style w:type="character" w:styleId="665" w:customStyle="1">
    <w:name w:val="Тема примечания Знак"/>
    <w:basedOn w:val="663"/>
    <w:link w:val="664"/>
    <w:uiPriority w:val="99"/>
    <w:semiHidden/>
    <w:rPr>
      <w:rFonts w:ascii="Times New Roman" w:hAnsi="Times New Roman" w:cs="Times New Roman" w:eastAsia="Calibri"/>
      <w:b/>
      <w:bCs/>
      <w:spacing w:val="-2"/>
      <w:sz w:val="20"/>
      <w:szCs w:val="20"/>
      <w:lang w:eastAsia="ru-RU"/>
    </w:rPr>
  </w:style>
  <w:style w:type="paragraph" w:styleId="666">
    <w:name w:val="Balloon Text"/>
    <w:basedOn w:val="634"/>
    <w:link w:val="667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667" w:customStyle="1">
    <w:name w:val="Текст выноски Знак"/>
    <w:basedOn w:val="641"/>
    <w:link w:val="666"/>
    <w:uiPriority w:val="99"/>
    <w:semiHidden/>
    <w:rPr>
      <w:rFonts w:ascii="Segoe UI" w:hAnsi="Segoe UI" w:cs="Segoe UI" w:eastAsia="Calibri"/>
      <w:spacing w:val="-2"/>
      <w:sz w:val="18"/>
      <w:szCs w:val="18"/>
      <w:lang w:eastAsia="ru-RU"/>
    </w:rPr>
  </w:style>
  <w:style w:type="character" w:styleId="668" w:customStyle="1">
    <w:name w:val="Заголовок 2 Знак"/>
    <w:basedOn w:val="641"/>
    <w:link w:val="636"/>
    <w:uiPriority w:val="9"/>
    <w:rPr>
      <w:rFonts w:ascii="Times New Roman" w:hAnsi="Times New Roman" w:cs="Times New Roman" w:eastAsia="Times New Roman"/>
      <w:b/>
      <w:sz w:val="28"/>
      <w:szCs w:val="26"/>
      <w:lang w:eastAsia="ru-RU"/>
    </w:rPr>
  </w:style>
  <w:style w:type="paragraph" w:styleId="669" w:customStyle="1">
    <w:name w:val="1"/>
    <w:basedOn w:val="634"/>
    <w:next w:val="646"/>
    <w:qFormat/>
    <w:uiPriority w:val="99"/>
    <w:unhideWhenUsed/>
    <w:rPr>
      <w:rFonts w:eastAsia="Times New Roman"/>
      <w:sz w:val="24"/>
      <w:szCs w:val="24"/>
    </w:rPr>
    <w:pPr>
      <w:spacing w:after="100" w:afterAutospacing="1" w:before="100" w:beforeAutospacing="1"/>
    </w:pPr>
  </w:style>
  <w:style w:type="character" w:styleId="670" w:customStyle="1">
    <w:name w:val="No Spacing Char"/>
    <w:link w:val="671"/>
    <w:rPr>
      <w:rFonts w:ascii="Times New Roman" w:hAnsi="Times New Roman" w:cs="Times New Roman" w:eastAsia="Times New Roman"/>
    </w:rPr>
  </w:style>
  <w:style w:type="paragraph" w:styleId="671" w:customStyle="1">
    <w:name w:val="Без интервала1"/>
    <w:link w:val="670"/>
    <w:qFormat/>
    <w:rPr>
      <w:rFonts w:ascii="Times New Roman" w:hAnsi="Times New Roman" w:cs="Times New Roman" w:eastAsia="Times New Roman"/>
    </w:rPr>
    <w:pPr>
      <w:spacing w:lineRule="auto" w:line="240" w:after="0"/>
    </w:pPr>
  </w:style>
  <w:style w:type="character" w:styleId="672">
    <w:name w:val="Emphasis"/>
    <w:basedOn w:val="641"/>
    <w:qFormat/>
    <w:uiPriority w:val="20"/>
    <w:rPr>
      <w:i/>
      <w:iCs/>
    </w:rPr>
  </w:style>
  <w:style w:type="paragraph" w:styleId="673" w:customStyle="1">
    <w:name w:val="Table Paragraph"/>
    <w:basedOn w:val="634"/>
    <w:qFormat/>
    <w:uiPriority w:val="1"/>
    <w:rPr>
      <w:rFonts w:eastAsia="Times New Roman"/>
      <w:lang w:bidi="ru-RU"/>
    </w:rPr>
    <w:pPr>
      <w:widowControl w:val="off"/>
    </w:pPr>
  </w:style>
  <w:style w:type="character" w:styleId="674" w:customStyle="1">
    <w:name w:val="Заголовок 1 Знак"/>
    <w:basedOn w:val="641"/>
    <w:link w:val="635"/>
    <w:uiPriority w:val="9"/>
    <w:rPr>
      <w:rFonts w:ascii="Times New Roman" w:hAnsi="Times New Roman" w:cs="Calibri Light" w:eastAsia="Calibri Light"/>
      <w:b/>
      <w:sz w:val="28"/>
      <w:szCs w:val="32"/>
      <w:lang w:eastAsia="ru-RU"/>
    </w:rPr>
  </w:style>
  <w:style w:type="paragraph" w:styleId="675" w:customStyle="1">
    <w:name w:val="Обычный1"/>
    <w:rPr>
      <w:rFonts w:ascii="Calibri" w:hAnsi="Calibri" w:cs="Calibri" w:eastAsia="Calibri"/>
      <w:lang w:val="kk-KZ" w:eastAsia="ru-RU"/>
    </w:rPr>
    <w:pPr>
      <w:spacing w:lineRule="auto" w:line="276" w:after="200"/>
    </w:pPr>
  </w:style>
  <w:style w:type="paragraph" w:styleId="676">
    <w:name w:val="Body Text Indent"/>
    <w:basedOn w:val="634"/>
    <w:link w:val="677"/>
    <w:uiPriority w:val="99"/>
    <w:unhideWhenUsed/>
    <w:rPr>
      <w:rFonts w:eastAsia="Times New Roman"/>
      <w:sz w:val="24"/>
      <w:szCs w:val="24"/>
    </w:rPr>
    <w:pPr>
      <w:ind w:left="283"/>
      <w:spacing w:after="120"/>
    </w:pPr>
  </w:style>
  <w:style w:type="character" w:styleId="677" w:customStyle="1">
    <w:name w:val="Основной текст с отступом Знак"/>
    <w:basedOn w:val="641"/>
    <w:link w:val="676"/>
    <w:uiPriority w:val="99"/>
    <w:rPr>
      <w:rFonts w:ascii="Times New Roman" w:hAnsi="Times New Roman" w:cs="Times New Roman" w:eastAsia="Times New Roman"/>
      <w:spacing w:val="-2"/>
      <w:sz w:val="24"/>
      <w:szCs w:val="24"/>
      <w:lang w:eastAsia="ru-RU"/>
    </w:rPr>
  </w:style>
  <w:style w:type="character" w:styleId="678" w:customStyle="1">
    <w:name w:val="Основной текст + Интервал 0 pt"/>
    <w:basedOn w:val="641"/>
    <w:rPr>
      <w:rFonts w:ascii="Times New Roman" w:hAnsi="Times New Roman" w:cs="Times New Roman" w:eastAsia="Times New Roman"/>
      <w:color w:val="000000"/>
      <w:spacing w:val="-3"/>
      <w:position w:val="0"/>
      <w:sz w:val="26"/>
      <w:szCs w:val="26"/>
      <w:shd w:val="clear" w:fill="FFFFFF" w:color="FFFFFF"/>
      <w:lang w:val="ru-RU"/>
    </w:rPr>
  </w:style>
  <w:style w:type="paragraph" w:styleId="679">
    <w:name w:val="TOC Heading"/>
    <w:basedOn w:val="635"/>
    <w:next w:val="634"/>
    <w:qFormat/>
    <w:uiPriority w:val="39"/>
    <w:unhideWhenUsed/>
    <w:pPr>
      <w:outlineLvl w:val="9"/>
    </w:pPr>
  </w:style>
  <w:style w:type="paragraph" w:styleId="680">
    <w:name w:val="toc 2"/>
    <w:basedOn w:val="634"/>
    <w:next w:val="634"/>
    <w:uiPriority w:val="39"/>
    <w:unhideWhenUsed/>
    <w:rPr>
      <w:b/>
      <w:bCs/>
      <w:sz w:val="22"/>
      <w:szCs w:val="22"/>
    </w:rPr>
    <w:pPr>
      <w:ind w:left="1276" w:hanging="709"/>
      <w:jc w:val="left"/>
      <w:spacing w:after="40" w:before="40"/>
      <w:tabs>
        <w:tab w:val="right" w:pos="9344" w:leader="dot"/>
      </w:tabs>
    </w:pPr>
  </w:style>
  <w:style w:type="character" w:styleId="681">
    <w:name w:val="Hyperlink"/>
    <w:basedOn w:val="641"/>
    <w:uiPriority w:val="99"/>
    <w:unhideWhenUsed/>
    <w:rPr>
      <w:color w:val="0563C1" w:themeColor="hyperlink"/>
      <w:u w:val="single"/>
    </w:rPr>
  </w:style>
  <w:style w:type="character" w:styleId="682" w:customStyle="1">
    <w:name w:val="Заголовок 3 Знак"/>
    <w:basedOn w:val="641"/>
    <w:link w:val="637"/>
    <w:uiPriority w:val="9"/>
    <w:rPr>
      <w:rFonts w:ascii="Times New Roman" w:hAnsi="Times New Roman" w:cs="Calibri Light" w:eastAsia="Calibri Light"/>
      <w:i/>
      <w:color w:val="000000" w:themeColor="text1"/>
      <w:sz w:val="28"/>
      <w:szCs w:val="24"/>
      <w:lang w:eastAsia="ru-RU"/>
    </w:rPr>
  </w:style>
  <w:style w:type="character" w:styleId="683" w:customStyle="1">
    <w:name w:val="Заголовок 4 Знак"/>
    <w:basedOn w:val="641"/>
    <w:link w:val="638"/>
    <w:uiPriority w:val="9"/>
    <w:rPr>
      <w:rFonts w:ascii="Times New Roman" w:hAnsi="Times New Roman" w:cs="Times New Roman" w:eastAsia="Calibri"/>
      <w:b/>
      <w:bCs/>
      <w:spacing w:val="-2"/>
      <w:sz w:val="28"/>
      <w:szCs w:val="28"/>
      <w:lang w:eastAsia="ru-RU"/>
    </w:rPr>
  </w:style>
  <w:style w:type="paragraph" w:styleId="684">
    <w:name w:val="toc 3"/>
    <w:basedOn w:val="634"/>
    <w:next w:val="634"/>
    <w:uiPriority w:val="39"/>
    <w:unhideWhenUsed/>
    <w:rPr>
      <w:sz w:val="20"/>
    </w:rPr>
    <w:pPr>
      <w:ind w:left="1644" w:right="567" w:hanging="510"/>
      <w:jc w:val="left"/>
      <w:tabs>
        <w:tab w:val="right" w:pos="9345" w:leader="dot"/>
      </w:tabs>
    </w:pPr>
  </w:style>
  <w:style w:type="paragraph" w:styleId="685">
    <w:name w:val="Title"/>
    <w:basedOn w:val="634"/>
    <w:next w:val="634"/>
    <w:link w:val="686"/>
    <w:qFormat/>
    <w:uiPriority w:val="10"/>
    <w:rPr>
      <w:rFonts w:eastAsia="Times New Roman"/>
      <w:lang w:val="en-US"/>
    </w:rPr>
    <w:pPr>
      <w:contextualSpacing w:val="true"/>
      <w:spacing w:lineRule="auto" w:line="276" w:after="300"/>
      <w:pBdr>
        <w:bottom w:val="single" w:color="4472C4" w:sz="8" w:space="4" w:themeColor="accent1"/>
      </w:pBdr>
    </w:pPr>
  </w:style>
  <w:style w:type="character" w:styleId="686" w:customStyle="1">
    <w:name w:val="Заголовок Знак"/>
    <w:basedOn w:val="641"/>
    <w:link w:val="685"/>
    <w:uiPriority w:val="10"/>
    <w:rPr>
      <w:rFonts w:ascii="Times New Roman" w:hAnsi="Times New Roman" w:cs="Times New Roman" w:eastAsia="Times New Roman"/>
      <w:spacing w:val="-2"/>
      <w:sz w:val="28"/>
      <w:szCs w:val="28"/>
      <w:lang w:val="en-US" w:eastAsia="ru-RU"/>
    </w:rPr>
  </w:style>
  <w:style w:type="character" w:styleId="687" w:customStyle="1">
    <w:name w:val="Заголовок 5 Знак"/>
    <w:basedOn w:val="641"/>
    <w:link w:val="639"/>
    <w:uiPriority w:val="9"/>
    <w:rPr>
      <w:rFonts w:ascii="Calibri Light" w:hAnsi="Calibri Light" w:cs="Calibri Light" w:eastAsia="Calibri Light"/>
      <w:color w:val="2F5496" w:themeColor="accent1" w:themeShade="BF"/>
      <w:spacing w:val="-2"/>
      <w:sz w:val="28"/>
      <w:szCs w:val="28"/>
      <w:lang w:eastAsia="ru-RU"/>
    </w:rPr>
  </w:style>
  <w:style w:type="character" w:styleId="688">
    <w:name w:val="Strong"/>
    <w:basedOn w:val="641"/>
    <w:qFormat/>
    <w:uiPriority w:val="22"/>
    <w:rPr>
      <w:b/>
      <w:bCs/>
    </w:rPr>
  </w:style>
  <w:style w:type="paragraph" w:styleId="689">
    <w:name w:val="Revision"/>
    <w:uiPriority w:val="99"/>
    <w:hidden/>
    <w:semiHidden/>
    <w:pPr>
      <w:spacing w:lineRule="auto" w:line="240" w:after="0"/>
    </w:pPr>
  </w:style>
  <w:style w:type="paragraph" w:styleId="690">
    <w:name w:val="toc 1"/>
    <w:basedOn w:val="634"/>
    <w:next w:val="634"/>
    <w:uiPriority w:val="39"/>
    <w:unhideWhenUsed/>
    <w:rPr>
      <w:rFonts w:eastAsia="Calibri"/>
      <w:b/>
      <w:bCs/>
      <w:sz w:val="24"/>
      <w:szCs w:val="24"/>
    </w:rPr>
    <w:pPr>
      <w:ind w:left="1021" w:hanging="1021"/>
      <w:jc w:val="left"/>
      <w:spacing w:after="120" w:before="120"/>
      <w:tabs>
        <w:tab w:val="right" w:pos="9344" w:leader="dot"/>
      </w:tabs>
    </w:pPr>
  </w:style>
  <w:style w:type="character" w:styleId="691" w:customStyle="1">
    <w:name w:val="Заголовок 9 Знак"/>
    <w:basedOn w:val="641"/>
    <w:link w:val="640"/>
    <w:uiPriority w:val="9"/>
    <w:semiHidden/>
    <w:rPr>
      <w:rFonts w:ascii="Calibri Light" w:hAnsi="Calibri Light" w:cs="Calibri Light" w:eastAsia="Calibri Light"/>
      <w:i/>
      <w:iCs/>
      <w:color w:val="404040" w:themeColor="text1" w:themeTint="BF"/>
      <w:spacing w:val="-2"/>
      <w:sz w:val="20"/>
      <w:szCs w:val="20"/>
      <w:lang w:eastAsia="ru-RU"/>
    </w:rPr>
  </w:style>
  <w:style w:type="paragraph" w:styleId="692">
    <w:name w:val="Document Map"/>
    <w:basedOn w:val="634"/>
    <w:link w:val="693"/>
    <w:uiPriority w:val="99"/>
    <w:semiHidden/>
    <w:unhideWhenUsed/>
    <w:rPr>
      <w:rFonts w:ascii="Tahoma" w:hAnsi="Tahoma" w:cs="Tahoma"/>
      <w:sz w:val="16"/>
      <w:szCs w:val="16"/>
    </w:rPr>
  </w:style>
  <w:style w:type="character" w:styleId="693" w:customStyle="1">
    <w:name w:val="Схема документа Знак"/>
    <w:basedOn w:val="641"/>
    <w:link w:val="692"/>
    <w:uiPriority w:val="99"/>
    <w:semiHidden/>
    <w:rPr>
      <w:rFonts w:ascii="Tahoma" w:hAnsi="Tahoma" w:cs="Tahoma" w:eastAsia="Calibri"/>
      <w:spacing w:val="-2"/>
      <w:sz w:val="16"/>
      <w:szCs w:val="16"/>
      <w:lang w:eastAsia="ru-RU"/>
    </w:rPr>
  </w:style>
  <w:style w:type="paragraph" w:styleId="694" w:customStyle="1">
    <w:name w:val="Default"/>
    <w:rPr>
      <w:rFonts w:ascii="Times New Roman" w:hAnsi="Times New Roman" w:cs="Times New Roman" w:eastAsia="Calibri"/>
      <w:color w:val="000000"/>
      <w:sz w:val="24"/>
      <w:szCs w:val="24"/>
    </w:rPr>
    <w:pPr>
      <w:spacing w:lineRule="auto" w:line="240" w:after="0"/>
    </w:pPr>
  </w:style>
  <w:style w:type="paragraph" w:styleId="695" w:customStyle="1">
    <w:name w:val="j13"/>
    <w:basedOn w:val="634"/>
    <w:rPr>
      <w:rFonts w:eastAsia="Times New Roman"/>
      <w:sz w:val="24"/>
      <w:szCs w:val="24"/>
    </w:rPr>
    <w:pPr>
      <w:spacing w:after="100" w:afterAutospacing="1" w:before="100" w:beforeAutospacing="1"/>
    </w:pPr>
  </w:style>
  <w:style w:type="paragraph" w:styleId="696">
    <w:name w:val="endnote text"/>
    <w:basedOn w:val="634"/>
    <w:link w:val="697"/>
    <w:uiPriority w:val="99"/>
    <w:semiHidden/>
    <w:unhideWhenUsed/>
    <w:rPr>
      <w:sz w:val="20"/>
      <w:szCs w:val="20"/>
    </w:rPr>
  </w:style>
  <w:style w:type="character" w:styleId="697" w:customStyle="1">
    <w:name w:val="Текст концевой сноски Знак"/>
    <w:basedOn w:val="641"/>
    <w:link w:val="696"/>
    <w:uiPriority w:val="99"/>
    <w:semiHidden/>
    <w:rPr>
      <w:rFonts w:ascii="Times New Roman" w:hAnsi="Times New Roman" w:cs="Times New Roman" w:eastAsia="Calibri"/>
      <w:sz w:val="20"/>
      <w:szCs w:val="20"/>
      <w:lang w:eastAsia="ru-RU"/>
    </w:rPr>
  </w:style>
  <w:style w:type="character" w:styleId="698">
    <w:name w:val="endnote reference"/>
    <w:basedOn w:val="641"/>
    <w:uiPriority w:val="99"/>
    <w:semiHidden/>
    <w:unhideWhenUsed/>
    <w:rPr>
      <w:vertAlign w:val="superscript"/>
    </w:rPr>
  </w:style>
  <w:style w:type="character" w:styleId="699">
    <w:name w:val="FollowedHyperlink"/>
    <w:basedOn w:val="641"/>
    <w:uiPriority w:val="99"/>
    <w:semiHidden/>
    <w:unhideWhenUsed/>
    <w:rPr>
      <w:color w:val="954F72" w:themeColor="followedHyperlink"/>
      <w:u w:val="single"/>
    </w:rPr>
  </w:style>
  <w:style w:type="paragraph" w:styleId="700" w:customStyle="1">
    <w:name w:val="Para"/>
    <w:basedOn w:val="646"/>
    <w:link w:val="701"/>
    <w:qFormat/>
    <w:uiPriority w:val="3"/>
    <w:rPr>
      <w:rFonts w:ascii="Tahoma" w:hAnsi="Tahoma" w:cs="Tahoma" w:eastAsia="Calibri"/>
      <w:sz w:val="21"/>
      <w:szCs w:val="21"/>
    </w:rPr>
    <w:pPr>
      <w:ind w:firstLine="0"/>
      <w:spacing w:lineRule="auto" w:line="252" w:after="120" w:afterAutospacing="0" w:before="120" w:beforeAutospacing="0"/>
      <w:shd w:val="clear" w:fill="FFFFFF" w:color="FFFFFF"/>
    </w:pPr>
  </w:style>
  <w:style w:type="character" w:styleId="701" w:customStyle="1">
    <w:name w:val="Para Char"/>
    <w:basedOn w:val="641"/>
    <w:link w:val="700"/>
    <w:uiPriority w:val="3"/>
    <w:rPr>
      <w:rFonts w:ascii="Tahoma" w:hAnsi="Tahoma" w:cs="Tahoma" w:eastAsia="Calibri"/>
      <w:sz w:val="21"/>
      <w:szCs w:val="21"/>
      <w:shd w:val="clear" w:fill="FFFFFF" w:color="FFFFFF"/>
      <w:lang w:eastAsia="ru-RU"/>
    </w:rPr>
  </w:style>
  <w:style w:type="paragraph" w:styleId="702">
    <w:name w:val="Caption"/>
    <w:basedOn w:val="634"/>
    <w:next w:val="634"/>
    <w:qFormat/>
    <w:uiPriority w:val="35"/>
    <w:unhideWhenUsed/>
    <w:rPr>
      <w:rFonts w:ascii="Arial Narrow" w:hAnsi="Arial Narrow" w:eastAsia="Calibri"/>
      <w:b/>
      <w:bCs/>
      <w:sz w:val="19"/>
      <w:szCs w:val="20"/>
      <w:lang w:eastAsia="en-US"/>
    </w:rPr>
    <w:pPr>
      <w:ind w:left="680" w:right="680" w:firstLine="0"/>
      <w:jc w:val="center"/>
      <w:keepNext/>
      <w:spacing w:lineRule="auto" w:line="276" w:after="240" w:before="240"/>
      <w:tabs>
        <w:tab w:val="left" w:pos="850" w:leader="none"/>
        <w:tab w:val="left" w:pos="1191" w:leader="none"/>
        <w:tab w:val="left" w:pos="1531" w:leader="none"/>
      </w:tabs>
    </w:pPr>
  </w:style>
  <w:style w:type="paragraph" w:styleId="703">
    <w:name w:val="Subtitle"/>
    <w:basedOn w:val="634"/>
    <w:next w:val="634"/>
    <w:link w:val="704"/>
    <w:qFormat/>
    <w:uiPriority w:val="11"/>
    <w:rPr>
      <w:rFonts w:cs="Calibri" w:eastAsia="Calibri"/>
      <w:i/>
      <w:color w:val="000000" w:themeColor="text1"/>
      <w:spacing w:val="15"/>
      <w:sz w:val="24"/>
      <w:szCs w:val="22"/>
    </w:rPr>
    <w:pPr>
      <w:numPr>
        <w:ilvl w:val="1"/>
      </w:numPr>
      <w:ind w:firstLine="709"/>
      <w:jc w:val="left"/>
      <w:spacing w:after="160"/>
    </w:pPr>
  </w:style>
  <w:style w:type="character" w:styleId="704" w:customStyle="1">
    <w:name w:val="Подзаголовок Знак"/>
    <w:basedOn w:val="641"/>
    <w:link w:val="703"/>
    <w:uiPriority w:val="11"/>
    <w:rPr>
      <w:rFonts w:ascii="Times New Roman" w:hAnsi="Times New Roman" w:eastAsia="Calibri"/>
      <w:i/>
      <w:color w:val="000000" w:themeColor="text1"/>
      <w:spacing w:val="15"/>
      <w:sz w:val="24"/>
      <w:lang w:eastAsia="ru-RU"/>
    </w:rPr>
  </w:style>
  <w:style w:type="character" w:styleId="705">
    <w:name w:val="Subtle Emphasis"/>
    <w:basedOn w:val="641"/>
    <w:qFormat/>
    <w:uiPriority w:val="19"/>
    <w:rPr>
      <w:i/>
      <w:iCs/>
      <w:color w:val="404040" w:themeColor="text1" w:themeTint="BF"/>
    </w:rPr>
  </w:style>
  <w:style w:type="paragraph" w:styleId="706" w:customStyle="1">
    <w:name w:val="Information"/>
    <w:rPr>
      <w:rFonts w:ascii="Times New Roman" w:hAnsi="Times New Roman"/>
      <w:sz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ONLYOFFICE/6.1.1.53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Тимур Булдыбаев</dc:creator>
  <cp:lastModifiedBy>Дюсенбекова Акбота Сабырхановна</cp:lastModifiedBy>
  <cp:revision>76</cp:revision>
  <dcterms:created xsi:type="dcterms:W3CDTF">2023-03-27T03:34:00Z</dcterms:created>
  <dcterms:modified xsi:type="dcterms:W3CDTF">2023-03-31T10:48:00Z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0x0101004397BF287604DA4B9847B62E408B1808</vt:lpwstr>
  </property>
</Properties>
</file>